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spacing w:line="276" w:lineRule="auto"/>
        <w:jc w:val="center"/>
        <w:rPr>
          <w:rFonts w:ascii="ˎ̥" w:hAnsi="ˎ̥"/>
          <w:b/>
          <w:bCs/>
          <w:sz w:val="52"/>
          <w:szCs w:val="52"/>
        </w:rPr>
      </w:pPr>
    </w:p>
    <w:p>
      <w:pPr>
        <w:pStyle w:val="2"/>
        <w:jc w:val="center"/>
      </w:pPr>
      <w:bookmarkStart w:id="0" w:name="_Hlk77149281"/>
      <w:r>
        <w:rPr>
          <w:rFonts w:hint="eastAsia" w:hAnsi="宋体"/>
          <w:b/>
          <w:kern w:val="0"/>
          <w:sz w:val="40"/>
          <w:szCs w:val="40"/>
        </w:rPr>
        <w:t>金昌市金禹环保有限责任公司</w:t>
      </w:r>
      <w:bookmarkEnd w:id="0"/>
    </w:p>
    <w:p>
      <w:pPr>
        <w:jc w:val="center"/>
      </w:pPr>
      <w:r>
        <w:rPr>
          <w:rFonts w:hint="eastAsia"/>
          <w:b/>
          <w:sz w:val="52"/>
          <w:szCs w:val="52"/>
        </w:rPr>
        <w:t>金昌市金川区农村生活污水收集处理PPP项目特种车辆采购</w:t>
      </w:r>
    </w:p>
    <w:p>
      <w:pPr>
        <w:pStyle w:val="3"/>
        <w:jc w:val="center"/>
        <w:rPr>
          <w:rFonts w:ascii="宋体" w:hAnsi="宋体" w:cs="宋体"/>
          <w:kern w:val="1"/>
          <w:sz w:val="92"/>
          <w:szCs w:val="92"/>
        </w:rPr>
      </w:pPr>
      <w:bookmarkStart w:id="1" w:name="_Toc24387"/>
      <w:r>
        <w:rPr>
          <w:rFonts w:ascii="宋体" w:hAnsi="宋体" w:cs="宋体"/>
          <w:kern w:val="1"/>
          <w:sz w:val="92"/>
          <w:szCs w:val="92"/>
        </w:rPr>
        <w:t>招标文件</w:t>
      </w:r>
      <w:bookmarkEnd w:id="1"/>
    </w:p>
    <w:p/>
    <w:p>
      <w:pPr>
        <w:jc w:val="center"/>
        <w:rPr>
          <w:rFonts w:ascii="宋体" w:hAnsi="宋体" w:cs="宋体"/>
          <w:kern w:val="1"/>
          <w:sz w:val="32"/>
        </w:rPr>
      </w:pPr>
      <w:r>
        <w:rPr>
          <w:rFonts w:hint="eastAsia" w:ascii="宋体" w:hAnsi="宋体" w:cs="宋体"/>
          <w:kern w:val="1"/>
          <w:sz w:val="32"/>
        </w:rPr>
        <w:t>招标编号：DY</w:t>
      </w:r>
      <w:r>
        <w:rPr>
          <w:rFonts w:ascii="宋体" w:hAnsi="宋体" w:cs="宋体"/>
          <w:kern w:val="1"/>
          <w:sz w:val="32"/>
        </w:rPr>
        <w:t>JC</w:t>
      </w:r>
      <w:r>
        <w:rPr>
          <w:rFonts w:hint="eastAsia" w:ascii="宋体" w:hAnsi="宋体" w:cs="宋体"/>
          <w:kern w:val="1"/>
          <w:sz w:val="32"/>
        </w:rPr>
        <w:t>-202</w:t>
      </w:r>
      <w:r>
        <w:rPr>
          <w:rFonts w:ascii="宋体" w:hAnsi="宋体" w:cs="宋体"/>
          <w:kern w:val="1"/>
          <w:sz w:val="32"/>
        </w:rPr>
        <w:t>1</w:t>
      </w:r>
      <w:r>
        <w:rPr>
          <w:rFonts w:hint="eastAsia" w:ascii="宋体" w:hAnsi="宋体" w:cs="宋体"/>
          <w:kern w:val="1"/>
          <w:sz w:val="32"/>
        </w:rPr>
        <w:t>--AA-</w:t>
      </w:r>
      <w:r>
        <w:rPr>
          <w:rFonts w:ascii="宋体" w:hAnsi="宋体" w:cs="宋体"/>
          <w:kern w:val="1"/>
          <w:sz w:val="32"/>
        </w:rPr>
        <w:t>SB</w:t>
      </w:r>
      <w:r>
        <w:rPr>
          <w:rFonts w:hint="eastAsia" w:ascii="宋体" w:hAnsi="宋体" w:cs="宋体"/>
          <w:kern w:val="1"/>
          <w:sz w:val="32"/>
        </w:rPr>
        <w:t>-0</w:t>
      </w:r>
      <w:r>
        <w:rPr>
          <w:rFonts w:ascii="宋体" w:hAnsi="宋体" w:cs="宋体"/>
          <w:kern w:val="1"/>
          <w:sz w:val="32"/>
        </w:rPr>
        <w:t>1</w:t>
      </w:r>
      <w:r>
        <w:rPr>
          <w:rFonts w:hint="eastAsia" w:ascii="宋体" w:hAnsi="宋体" w:cs="宋体"/>
          <w:kern w:val="1"/>
          <w:sz w:val="32"/>
        </w:rPr>
        <w:t>号</w:t>
      </w:r>
    </w:p>
    <w:p>
      <w:pPr>
        <w:jc w:val="center"/>
        <w:rPr>
          <w:rFonts w:ascii="宋体" w:hAnsi="宋体" w:cs="宋体"/>
          <w:kern w:val="1"/>
          <w:sz w:val="32"/>
        </w:rPr>
      </w:pPr>
    </w:p>
    <w:p>
      <w:pPr>
        <w:jc w:val="center"/>
        <w:rPr>
          <w:rFonts w:ascii="宋体" w:hAnsi="宋体" w:cs="宋体"/>
          <w:kern w:val="1"/>
          <w:sz w:val="32"/>
        </w:rPr>
      </w:pPr>
    </w:p>
    <w:p>
      <w:pPr>
        <w:jc w:val="center"/>
        <w:rPr>
          <w:rFonts w:ascii="宋体" w:hAnsi="宋体" w:cs="宋体"/>
          <w:kern w:val="1"/>
          <w:sz w:val="32"/>
        </w:rPr>
      </w:pPr>
    </w:p>
    <w:p>
      <w:pPr>
        <w:rPr>
          <w:rFonts w:ascii="宋体" w:hAnsi="宋体" w:cs="宋体"/>
          <w:kern w:val="1"/>
          <w:sz w:val="32"/>
        </w:rPr>
      </w:pPr>
    </w:p>
    <w:p>
      <w:pPr>
        <w:pStyle w:val="2"/>
      </w:pPr>
    </w:p>
    <w:p>
      <w:pPr>
        <w:spacing w:line="360" w:lineRule="auto"/>
        <w:jc w:val="center"/>
        <w:rPr>
          <w:rFonts w:ascii="宋体" w:hAnsi="宋体" w:cs="宋体"/>
          <w:bCs/>
          <w:kern w:val="1"/>
          <w:sz w:val="52"/>
          <w:szCs w:val="52"/>
        </w:rPr>
      </w:pPr>
      <w:r>
        <w:rPr>
          <w:rFonts w:ascii="宋体" w:hAnsi="宋体" w:cs="宋体"/>
          <w:kern w:val="1"/>
          <w:sz w:val="30"/>
          <w:szCs w:val="28"/>
        </w:rPr>
        <w:t>招标单位：</w:t>
      </w:r>
      <w:r>
        <w:rPr>
          <w:rFonts w:hint="eastAsia" w:ascii="宋体" w:hAnsi="宋体" w:cs="宋体"/>
          <w:bCs/>
          <w:kern w:val="1"/>
          <w:sz w:val="30"/>
          <w:szCs w:val="28"/>
        </w:rPr>
        <w:t>金昌市金禹环保有限责任公司</w:t>
      </w:r>
    </w:p>
    <w:p>
      <w:pPr>
        <w:spacing w:line="360" w:lineRule="auto"/>
        <w:jc w:val="center"/>
        <w:rPr>
          <w:rFonts w:ascii="宋体" w:hAnsi="宋体" w:cs="宋体"/>
          <w:kern w:val="1"/>
          <w:sz w:val="30"/>
          <w:szCs w:val="28"/>
        </w:rPr>
        <w:sectPr>
          <w:headerReference r:id="rId3" w:type="default"/>
          <w:footerReference r:id="rId4" w:type="default"/>
          <w:pgSz w:w="11906" w:h="16838"/>
          <w:pgMar w:top="1418" w:right="1134" w:bottom="1702" w:left="1134" w:header="340" w:footer="720" w:gutter="170"/>
          <w:pgNumType w:start="1"/>
          <w:cols w:space="720" w:num="1"/>
          <w:docGrid w:linePitch="286" w:charSpace="0"/>
        </w:sectPr>
      </w:pPr>
      <w:r>
        <w:rPr>
          <w:rFonts w:hint="eastAsia" w:ascii="宋体" w:hAnsi="宋体" w:cs="宋体"/>
          <w:kern w:val="1"/>
          <w:sz w:val="30"/>
          <w:szCs w:val="28"/>
        </w:rPr>
        <w:t xml:space="preserve">   二〇二一年八月</w:t>
      </w:r>
    </w:p>
    <w:sdt>
      <w:sdtPr>
        <w:rPr>
          <w:rFonts w:hint="eastAsia" w:ascii="黑体" w:hAnsi="黑体" w:eastAsia="黑体" w:cs="黑体"/>
          <w:bCs/>
          <w:color w:val="auto"/>
          <w:sz w:val="20"/>
          <w:szCs w:val="32"/>
        </w:rPr>
        <w:id w:val="147468394"/>
        <w15:color w:val="DBDBDB"/>
        <w:docPartObj>
          <w:docPartGallery w:val="Table of Contents"/>
          <w:docPartUnique/>
        </w:docPartObj>
      </w:sdtPr>
      <w:sdtEndPr>
        <w:rPr>
          <w:rFonts w:hint="eastAsia" w:ascii="黑体" w:hAnsi="黑体" w:eastAsia="黑体" w:cs="黑体"/>
          <w:bCs/>
          <w:color w:val="auto"/>
          <w:sz w:val="20"/>
          <w:szCs w:val="32"/>
        </w:rPr>
      </w:sdtEndPr>
      <w:sdtContent>
        <w:p>
          <w:pPr>
            <w:jc w:val="center"/>
            <w:rPr>
              <w:rFonts w:ascii="黑体" w:hAnsi="黑体" w:eastAsia="黑体" w:cs="黑体"/>
              <w:bCs/>
              <w:color w:val="auto"/>
              <w:sz w:val="20"/>
              <w:szCs w:val="32"/>
            </w:rPr>
          </w:pPr>
          <w:r>
            <w:rPr>
              <w:rFonts w:hint="eastAsia" w:ascii="黑体" w:hAnsi="黑体" w:eastAsia="黑体" w:cs="黑体"/>
              <w:bCs/>
              <w:color w:val="auto"/>
              <w:sz w:val="20"/>
              <w:szCs w:val="32"/>
            </w:rPr>
            <w:t>目录</w:t>
          </w:r>
        </w:p>
        <w:p>
          <w:pPr>
            <w:pStyle w:val="522"/>
            <w:tabs>
              <w:tab w:val="right" w:leader="dot" w:pos="9468"/>
            </w:tabs>
            <w:rPr>
              <w:rFonts w:ascii="黑体" w:hAnsi="黑体" w:eastAsia="黑体"/>
            </w:rPr>
          </w:pPr>
          <w:r>
            <w:rPr>
              <w:rFonts w:hint="eastAsia" w:ascii="黑体" w:hAnsi="黑体" w:eastAsia="黑体"/>
            </w:rPr>
            <w:t>投标一览表</w:t>
          </w:r>
          <w:r>
            <w:rPr>
              <w:rFonts w:hint="eastAsia" w:ascii="黑体" w:hAnsi="黑体" w:eastAsia="黑体"/>
            </w:rPr>
            <w:tab/>
          </w:r>
          <w:r>
            <w:rPr>
              <w:rFonts w:ascii="黑体" w:hAnsi="黑体" w:eastAsia="黑体"/>
            </w:rPr>
            <w:t>2</w:t>
          </w:r>
        </w:p>
        <w:p>
          <w:pPr>
            <w:pStyle w:val="522"/>
            <w:tabs>
              <w:tab w:val="right" w:leader="dot" w:pos="9468"/>
            </w:tabs>
            <w:rPr>
              <w:rFonts w:ascii="黑体" w:hAnsi="黑体" w:eastAsia="黑体" w:cs="黑体"/>
              <w:bCs/>
              <w:szCs w:val="32"/>
            </w:rPr>
          </w:pPr>
          <w:r>
            <w:fldChar w:fldCharType="begin"/>
          </w:r>
          <w:r>
            <w:instrText xml:space="preserve">TOC \o "1-1" \h \u </w:instrText>
          </w:r>
          <w:r>
            <w:fldChar w:fldCharType="separate"/>
          </w:r>
          <w:r>
            <w:fldChar w:fldCharType="begin"/>
          </w:r>
          <w:r>
            <w:instrText xml:space="preserve"> HYPERLINK \l "_Toc17362" </w:instrText>
          </w:r>
          <w:r>
            <w:fldChar w:fldCharType="separate"/>
          </w:r>
          <w:r>
            <w:rPr>
              <w:rFonts w:hint="eastAsia" w:ascii="黑体" w:hAnsi="黑体" w:eastAsia="黑体" w:cs="黑体"/>
              <w:bCs/>
              <w:szCs w:val="32"/>
            </w:rPr>
            <w:t>前附表</w:t>
          </w:r>
          <w:r>
            <w:rPr>
              <w:rFonts w:hint="eastAsia" w:ascii="黑体" w:hAnsi="黑体" w:eastAsia="黑体" w:cs="黑体"/>
              <w:bCs/>
              <w:szCs w:val="32"/>
            </w:rPr>
            <w:tab/>
          </w:r>
          <w:r>
            <w:rPr>
              <w:rFonts w:ascii="黑体" w:hAnsi="黑体" w:eastAsia="黑体" w:cs="黑体"/>
              <w:bCs/>
              <w:szCs w:val="32"/>
            </w:rPr>
            <w:t>3</w:t>
          </w:r>
          <w:r>
            <w:rPr>
              <w:rFonts w:ascii="黑体" w:hAnsi="黑体" w:eastAsia="黑体" w:cs="黑体"/>
              <w:bCs/>
              <w:szCs w:val="32"/>
            </w:rPr>
            <w:fldChar w:fldCharType="end"/>
          </w:r>
        </w:p>
        <w:p>
          <w:pPr>
            <w:pStyle w:val="522"/>
            <w:tabs>
              <w:tab w:val="right" w:leader="dot" w:pos="9468"/>
            </w:tabs>
            <w:rPr>
              <w:rFonts w:ascii="黑体" w:hAnsi="黑体" w:eastAsia="黑体" w:cs="黑体"/>
              <w:bCs/>
              <w:szCs w:val="32"/>
            </w:rPr>
          </w:pPr>
          <w:r>
            <w:fldChar w:fldCharType="begin"/>
          </w:r>
          <w:r>
            <w:instrText xml:space="preserve"> HYPERLINK \l "_Toc15514" </w:instrText>
          </w:r>
          <w:r>
            <w:fldChar w:fldCharType="separate"/>
          </w:r>
          <w:r>
            <w:rPr>
              <w:rFonts w:hint="eastAsia" w:ascii="黑体" w:hAnsi="黑体" w:eastAsia="黑体" w:cs="黑体"/>
              <w:bCs/>
              <w:szCs w:val="32"/>
            </w:rPr>
            <w:t>第一部分  投标人须知</w:t>
          </w:r>
          <w:r>
            <w:rPr>
              <w:rFonts w:hint="eastAsia" w:ascii="黑体" w:hAnsi="黑体" w:eastAsia="黑体" w:cs="黑体"/>
              <w:bCs/>
              <w:szCs w:val="32"/>
            </w:rPr>
            <w:tab/>
          </w:r>
          <w:r>
            <w:rPr>
              <w:rFonts w:ascii="黑体" w:hAnsi="黑体" w:eastAsia="黑体" w:cs="黑体"/>
              <w:bCs/>
              <w:szCs w:val="32"/>
            </w:rPr>
            <w:t>5</w:t>
          </w:r>
          <w:r>
            <w:rPr>
              <w:rFonts w:ascii="黑体" w:hAnsi="黑体" w:eastAsia="黑体" w:cs="黑体"/>
              <w:bCs/>
              <w:szCs w:val="32"/>
            </w:rPr>
            <w:fldChar w:fldCharType="end"/>
          </w:r>
        </w:p>
        <w:p>
          <w:pPr>
            <w:pStyle w:val="522"/>
            <w:tabs>
              <w:tab w:val="right" w:leader="dot" w:pos="9468"/>
            </w:tabs>
            <w:rPr>
              <w:rFonts w:ascii="黑体" w:hAnsi="黑体" w:eastAsia="黑体" w:cs="黑体"/>
              <w:bCs/>
              <w:szCs w:val="32"/>
            </w:rPr>
          </w:pPr>
          <w:r>
            <w:fldChar w:fldCharType="begin"/>
          </w:r>
          <w:r>
            <w:instrText xml:space="preserve"> HYPERLINK \l "_Toc12319" </w:instrText>
          </w:r>
          <w:r>
            <w:fldChar w:fldCharType="separate"/>
          </w:r>
          <w:r>
            <w:rPr>
              <w:rFonts w:hint="eastAsia" w:ascii="黑体" w:hAnsi="黑体" w:eastAsia="黑体" w:cs="黑体"/>
              <w:bCs/>
              <w:szCs w:val="32"/>
            </w:rPr>
            <w:t>第二部分 技术要求</w:t>
          </w:r>
          <w:r>
            <w:rPr>
              <w:rFonts w:hint="eastAsia" w:ascii="黑体" w:hAnsi="黑体" w:eastAsia="黑体" w:cs="黑体"/>
              <w:bCs/>
              <w:szCs w:val="32"/>
            </w:rPr>
            <w:tab/>
          </w:r>
          <w:r>
            <w:rPr>
              <w:rFonts w:ascii="黑体" w:hAnsi="黑体" w:eastAsia="黑体" w:cs="黑体"/>
              <w:bCs/>
              <w:szCs w:val="32"/>
            </w:rPr>
            <w:t>11</w:t>
          </w:r>
          <w:r>
            <w:rPr>
              <w:rFonts w:ascii="黑体" w:hAnsi="黑体" w:eastAsia="黑体" w:cs="黑体"/>
              <w:bCs/>
              <w:szCs w:val="32"/>
            </w:rPr>
            <w:fldChar w:fldCharType="end"/>
          </w:r>
        </w:p>
        <w:p>
          <w:pPr>
            <w:pStyle w:val="522"/>
            <w:tabs>
              <w:tab w:val="right" w:leader="dot" w:pos="9468"/>
            </w:tabs>
            <w:rPr>
              <w:rFonts w:ascii="黑体" w:hAnsi="黑体" w:eastAsia="黑体" w:cs="黑体"/>
              <w:bCs/>
              <w:szCs w:val="32"/>
            </w:rPr>
          </w:pPr>
          <w:r>
            <w:fldChar w:fldCharType="begin"/>
          </w:r>
          <w:r>
            <w:instrText xml:space="preserve"> HYPERLINK \l "_Toc1245" </w:instrText>
          </w:r>
          <w:r>
            <w:fldChar w:fldCharType="separate"/>
          </w:r>
          <w:r>
            <w:rPr>
              <w:rFonts w:hint="eastAsia" w:ascii="黑体" w:hAnsi="黑体" w:eastAsia="黑体" w:cs="黑体"/>
              <w:bCs/>
              <w:szCs w:val="32"/>
            </w:rPr>
            <w:t>第三部分  投标文件格式</w:t>
          </w:r>
          <w:r>
            <w:rPr>
              <w:rFonts w:hint="eastAsia" w:ascii="黑体" w:hAnsi="黑体" w:eastAsia="黑体" w:cs="黑体"/>
              <w:bCs/>
              <w:szCs w:val="32"/>
            </w:rPr>
            <w:tab/>
          </w:r>
          <w:r>
            <w:rPr>
              <w:rFonts w:ascii="黑体" w:hAnsi="黑体" w:eastAsia="黑体" w:cs="黑体"/>
              <w:bCs/>
              <w:szCs w:val="32"/>
            </w:rPr>
            <w:t>12</w:t>
          </w:r>
          <w:r>
            <w:rPr>
              <w:rFonts w:ascii="黑体" w:hAnsi="黑体" w:eastAsia="黑体" w:cs="黑体"/>
              <w:bCs/>
              <w:szCs w:val="32"/>
            </w:rPr>
            <w:fldChar w:fldCharType="end"/>
          </w:r>
        </w:p>
        <w:p>
          <w:pPr>
            <w:pStyle w:val="522"/>
            <w:tabs>
              <w:tab w:val="right" w:leader="dot" w:pos="9468"/>
            </w:tabs>
            <w:rPr>
              <w:rFonts w:ascii="黑体" w:hAnsi="黑体" w:eastAsia="黑体" w:cs="黑体"/>
              <w:bCs/>
              <w:szCs w:val="32"/>
            </w:rPr>
          </w:pPr>
          <w:r>
            <w:fldChar w:fldCharType="begin"/>
          </w:r>
          <w:r>
            <w:instrText xml:space="preserve"> HYPERLINK \l "_Toc17133" </w:instrText>
          </w:r>
          <w:r>
            <w:fldChar w:fldCharType="separate"/>
          </w:r>
          <w:r>
            <w:rPr>
              <w:rFonts w:hint="eastAsia" w:ascii="黑体" w:hAnsi="黑体" w:eastAsia="黑体" w:cs="黑体"/>
              <w:bCs/>
              <w:szCs w:val="32"/>
            </w:rPr>
            <w:t>第四部分  中标通知书</w:t>
          </w:r>
          <w:r>
            <w:rPr>
              <w:rFonts w:hint="eastAsia" w:ascii="黑体" w:hAnsi="黑体" w:eastAsia="黑体" w:cs="黑体"/>
              <w:bCs/>
              <w:szCs w:val="32"/>
            </w:rPr>
            <w:tab/>
          </w:r>
          <w:r>
            <w:rPr>
              <w:rFonts w:ascii="黑体" w:hAnsi="黑体" w:eastAsia="黑体" w:cs="黑体"/>
              <w:bCs/>
              <w:szCs w:val="32"/>
            </w:rPr>
            <w:t>23</w:t>
          </w:r>
          <w:r>
            <w:rPr>
              <w:rFonts w:ascii="黑体" w:hAnsi="黑体" w:eastAsia="黑体" w:cs="黑体"/>
              <w:bCs/>
              <w:szCs w:val="32"/>
            </w:rPr>
            <w:fldChar w:fldCharType="end"/>
          </w:r>
        </w:p>
        <w:p>
          <w:pPr>
            <w:pStyle w:val="522"/>
            <w:tabs>
              <w:tab w:val="right" w:leader="dot" w:pos="9468"/>
            </w:tabs>
          </w:pPr>
          <w:r>
            <w:fldChar w:fldCharType="begin"/>
          </w:r>
          <w:r>
            <w:instrText xml:space="preserve"> HYPERLINK \l "_Toc13649" </w:instrText>
          </w:r>
          <w:r>
            <w:fldChar w:fldCharType="separate"/>
          </w:r>
          <w:r>
            <w:rPr>
              <w:rFonts w:hint="eastAsia" w:ascii="黑体" w:hAnsi="黑体" w:eastAsia="黑体" w:cs="黑体"/>
              <w:bCs/>
              <w:szCs w:val="32"/>
            </w:rPr>
            <w:t>第五部分 评分标准</w:t>
          </w:r>
          <w:r>
            <w:rPr>
              <w:rFonts w:hint="eastAsia" w:ascii="黑体" w:hAnsi="黑体" w:eastAsia="黑体" w:cs="黑体"/>
              <w:bCs/>
              <w:szCs w:val="32"/>
            </w:rPr>
            <w:tab/>
          </w:r>
          <w:r>
            <w:rPr>
              <w:rFonts w:ascii="黑体" w:hAnsi="黑体" w:eastAsia="黑体" w:cs="黑体"/>
              <w:bCs/>
              <w:szCs w:val="32"/>
            </w:rPr>
            <w:t>24</w:t>
          </w:r>
          <w:r>
            <w:rPr>
              <w:rFonts w:ascii="黑体" w:hAnsi="黑体" w:eastAsia="黑体" w:cs="黑体"/>
              <w:bCs/>
              <w:szCs w:val="32"/>
            </w:rPr>
            <w:fldChar w:fldCharType="end"/>
          </w:r>
        </w:p>
        <w:p>
          <w:r>
            <w:fldChar w:fldCharType="end"/>
          </w:r>
        </w:p>
      </w:sdtContent>
    </w:sdt>
    <w:p>
      <w:pPr>
        <w:rPr>
          <w:sz w:val="32"/>
          <w:szCs w:val="32"/>
        </w:rPr>
      </w:pPr>
      <w:r>
        <w:rPr>
          <w:rFonts w:hint="eastAsia"/>
          <w:sz w:val="32"/>
          <w:szCs w:val="32"/>
        </w:rPr>
        <w:br w:type="page"/>
      </w:r>
    </w:p>
    <w:p>
      <w:pPr>
        <w:pStyle w:val="8"/>
        <w:jc w:val="center"/>
        <w:rPr>
          <w:sz w:val="32"/>
          <w:szCs w:val="32"/>
        </w:rPr>
      </w:pPr>
      <w:r>
        <w:rPr>
          <w:rFonts w:hint="eastAsia"/>
          <w:sz w:val="32"/>
          <w:szCs w:val="32"/>
        </w:rPr>
        <w:t>投标一览表</w:t>
      </w:r>
    </w:p>
    <w:p>
      <w:pPr>
        <w:rPr>
          <w:b/>
          <w:bCs/>
          <w:sz w:val="28"/>
          <w:szCs w:val="28"/>
        </w:rPr>
      </w:pPr>
      <w:r>
        <w:rPr>
          <w:rFonts w:hint="eastAsia"/>
          <w:b/>
          <w:bCs/>
          <w:sz w:val="28"/>
          <w:szCs w:val="28"/>
        </w:rPr>
        <w:t>一标段：吸污车、高压清洗车采购清单</w:t>
      </w:r>
    </w:p>
    <w:tbl>
      <w:tblPr>
        <w:tblStyle w:val="47"/>
        <w:tblW w:w="8946" w:type="dxa"/>
        <w:tblInd w:w="0" w:type="dxa"/>
        <w:tblLayout w:type="fixed"/>
        <w:tblCellMar>
          <w:top w:w="0" w:type="dxa"/>
          <w:left w:w="0" w:type="dxa"/>
          <w:bottom w:w="0" w:type="dxa"/>
          <w:right w:w="0" w:type="dxa"/>
        </w:tblCellMar>
      </w:tblPr>
      <w:tblGrid>
        <w:gridCol w:w="918"/>
        <w:gridCol w:w="940"/>
        <w:gridCol w:w="2410"/>
        <w:gridCol w:w="709"/>
        <w:gridCol w:w="992"/>
        <w:gridCol w:w="850"/>
        <w:gridCol w:w="851"/>
        <w:gridCol w:w="1276"/>
      </w:tblGrid>
      <w:tr>
        <w:tblPrEx>
          <w:tblCellMar>
            <w:top w:w="0" w:type="dxa"/>
            <w:left w:w="0" w:type="dxa"/>
            <w:bottom w:w="0" w:type="dxa"/>
            <w:right w:w="0" w:type="dxa"/>
          </w:tblCellMar>
        </w:tblPrEx>
        <w:trPr>
          <w:trHeight w:val="36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序号</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名称</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规格型号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rebuchet MS" w:hAnsi="Trebuchet MS" w:cs="Trebuchet MS"/>
                <w:sz w:val="20"/>
                <w:szCs w:val="20"/>
                <w:lang w:bidi="ar"/>
              </w:rPr>
            </w:pPr>
            <w:r>
              <w:rPr>
                <w:rFonts w:hint="eastAsia" w:ascii="Trebuchet MS" w:hAnsi="Trebuchet MS" w:cs="Trebuchet MS"/>
                <w:sz w:val="20"/>
                <w:szCs w:val="20"/>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单价</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总价</w:t>
            </w:r>
          </w:p>
        </w:tc>
        <w:tc>
          <w:tcPr>
            <w:tcW w:w="127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hint="eastAsia" w:ascii="Trebuchet MS" w:hAnsi="Trebuchet MS" w:cs="Trebuchet MS"/>
                <w:sz w:val="20"/>
                <w:szCs w:val="20"/>
                <w:lang w:bidi="ar"/>
              </w:rPr>
              <w:t>备注</w:t>
            </w:r>
          </w:p>
        </w:tc>
      </w:tr>
      <w:tr>
        <w:tblPrEx>
          <w:tblCellMar>
            <w:top w:w="0" w:type="dxa"/>
            <w:left w:w="0" w:type="dxa"/>
            <w:bottom w:w="0" w:type="dxa"/>
            <w:right w:w="0" w:type="dxa"/>
          </w:tblCellMar>
        </w:tblPrEx>
        <w:trPr>
          <w:trHeight w:val="3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rPr>
              <w:t>吸污车</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罐体容积5方，玉柴发动机，东风底盘，垂直吸程8-10米水循环，不带自清洗，单轴，上蓝牌</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cs="Trebuchet MS" w:asciiTheme="minorEastAsia" w:hAnsiTheme="minorEastAsia"/>
                <w:sz w:val="18"/>
                <w:szCs w:val="18"/>
              </w:rPr>
            </w:pPr>
            <w:r>
              <w:rPr>
                <w:rFonts w:cs="Trebuchet MS" w:asciiTheme="minorEastAsia" w:hAnsiTheme="minorEastAsia"/>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sz w:val="18"/>
                <w:szCs w:val="18"/>
              </w:rPr>
            </w:pP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18"/>
                <w:szCs w:val="18"/>
              </w:rPr>
            </w:pPr>
            <w:r>
              <w:rPr>
                <w:rFonts w:hint="eastAsia" w:ascii="Trebuchet MS" w:hAnsi="Trebuchet MS" w:cs="Trebuchet MS"/>
                <w:sz w:val="18"/>
                <w:szCs w:val="18"/>
              </w:rPr>
              <w:t>乙方报价时应附具体参数配置</w:t>
            </w:r>
          </w:p>
        </w:tc>
      </w:tr>
      <w:tr>
        <w:tblPrEx>
          <w:tblCellMar>
            <w:top w:w="0" w:type="dxa"/>
            <w:left w:w="0" w:type="dxa"/>
            <w:bottom w:w="0" w:type="dxa"/>
            <w:right w:w="0" w:type="dxa"/>
          </w:tblCellMar>
        </w:tblPrEx>
        <w:trPr>
          <w:trHeight w:val="3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cs="Trebuchet MS" w:asciiTheme="minorEastAsia" w:hAnsiTheme="minorEastAsia"/>
                <w:sz w:val="18"/>
                <w:szCs w:val="18"/>
                <w:lang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rPr>
              <w:t>吸污车</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罐体容积3方，玉柴发动机，东风底盘，垂直吸程8-10米，水循环，不带自清洗，单轴，上蓝牌</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cs="Trebuchet MS" w:asciiTheme="minorEastAsia" w:hAnsiTheme="minorEastAsia"/>
                <w:sz w:val="18"/>
                <w:szCs w:val="18"/>
              </w:rPr>
            </w:pPr>
            <w:r>
              <w:rPr>
                <w:rFonts w:cs="Trebuchet MS" w:asciiTheme="minorEastAsia" w:hAnsiTheme="minorEastAsia"/>
                <w:sz w:val="18"/>
                <w:szCs w:val="18"/>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ascii="Trebuchet MS" w:hAnsi="Trebuchet MS" w:cs="Trebuchet MS"/>
                <w:sz w:val="20"/>
                <w:szCs w:val="20"/>
              </w:rPr>
            </w:pPr>
          </w:p>
        </w:tc>
      </w:tr>
      <w:tr>
        <w:tblPrEx>
          <w:tblCellMar>
            <w:top w:w="0" w:type="dxa"/>
            <w:left w:w="0" w:type="dxa"/>
            <w:bottom w:w="0" w:type="dxa"/>
            <w:right w:w="0" w:type="dxa"/>
          </w:tblCellMar>
        </w:tblPrEx>
        <w:trPr>
          <w:trHeight w:val="3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cs="Trebuchet MS" w:asciiTheme="minorEastAsia" w:hAnsiTheme="minorEastAsia"/>
                <w:sz w:val="18"/>
                <w:szCs w:val="18"/>
                <w:lang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rPr>
              <w:t>高压清洗车</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10吨，玉柴发动机，东风底盘，单轴，疏通压力18-24MPa，高压管长60-100米，配10个不同功能喷头，上蓝牌</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sz w:val="18"/>
                <w:szCs w:val="18"/>
              </w:rPr>
            </w:pPr>
            <w:r>
              <w:rPr>
                <w:rFonts w:hint="eastAsia" w:cs="Trebuchet MS" w:asciiTheme="minorEastAsia" w:hAnsiTheme="minorEastAsia"/>
                <w:sz w:val="18"/>
                <w:szCs w:val="18"/>
                <w:lang w:bidi="ar"/>
              </w:rPr>
              <w:t>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cs="Trebuchet MS" w:asciiTheme="minorEastAsia" w:hAnsiTheme="minorEastAsia"/>
                <w:sz w:val="18"/>
                <w:szCs w:val="18"/>
              </w:rPr>
            </w:pPr>
            <w:r>
              <w:rPr>
                <w:rFonts w:cs="Trebuchet MS" w:asciiTheme="minorEastAsia" w:hAnsiTheme="minorEastAsia"/>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sz w:val="18"/>
                <w:szCs w:val="18"/>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ascii="Trebuchet MS" w:hAnsi="Trebuchet MS" w:cs="Trebuchet MS"/>
                <w:sz w:val="20"/>
                <w:szCs w:val="20"/>
              </w:rPr>
            </w:pPr>
          </w:p>
        </w:tc>
      </w:tr>
    </w:tbl>
    <w:p>
      <w:pPr>
        <w:rPr>
          <w:b/>
          <w:bCs/>
          <w:sz w:val="28"/>
          <w:szCs w:val="28"/>
        </w:rPr>
      </w:pPr>
      <w:r>
        <w:rPr>
          <w:rFonts w:hint="eastAsia"/>
          <w:b/>
          <w:bCs/>
          <w:sz w:val="28"/>
          <w:szCs w:val="28"/>
        </w:rPr>
        <w:t>二标段：自卸翻斗车采购清单</w:t>
      </w:r>
    </w:p>
    <w:tbl>
      <w:tblPr>
        <w:tblStyle w:val="47"/>
        <w:tblW w:w="8926" w:type="dxa"/>
        <w:tblInd w:w="113" w:type="dxa"/>
        <w:tblLayout w:type="fixed"/>
        <w:tblCellMar>
          <w:top w:w="0" w:type="dxa"/>
          <w:left w:w="108" w:type="dxa"/>
          <w:bottom w:w="0" w:type="dxa"/>
          <w:right w:w="108" w:type="dxa"/>
        </w:tblCellMar>
      </w:tblPr>
      <w:tblGrid>
        <w:gridCol w:w="649"/>
        <w:gridCol w:w="1194"/>
        <w:gridCol w:w="2497"/>
        <w:gridCol w:w="650"/>
        <w:gridCol w:w="675"/>
        <w:gridCol w:w="993"/>
        <w:gridCol w:w="1134"/>
        <w:gridCol w:w="1134"/>
      </w:tblGrid>
      <w:tr>
        <w:tblPrEx>
          <w:tblCellMar>
            <w:top w:w="0" w:type="dxa"/>
            <w:left w:w="108" w:type="dxa"/>
            <w:bottom w:w="0" w:type="dxa"/>
            <w:right w:w="108" w:type="dxa"/>
          </w:tblCellMar>
        </w:tblPrEx>
        <w:trPr>
          <w:trHeight w:val="285" w:hRule="atLeast"/>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序号</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名称</w:t>
            </w:r>
          </w:p>
        </w:tc>
        <w:tc>
          <w:tcPr>
            <w:tcW w:w="24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规格型号</w:t>
            </w:r>
          </w:p>
        </w:tc>
        <w:tc>
          <w:tcPr>
            <w:tcW w:w="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单位</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ascii="Trebuchet MS" w:hAnsi="Trebuchet MS" w:cs="Trebuchet MS"/>
                <w:sz w:val="20"/>
                <w:szCs w:val="20"/>
                <w:lang w:bidi="ar"/>
              </w:rPr>
              <w:t>数量</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总价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备注</w:t>
            </w:r>
          </w:p>
        </w:tc>
      </w:tr>
      <w:tr>
        <w:tblPrEx>
          <w:tblCellMar>
            <w:top w:w="0" w:type="dxa"/>
            <w:left w:w="108" w:type="dxa"/>
            <w:bottom w:w="0" w:type="dxa"/>
            <w:right w:w="108" w:type="dxa"/>
          </w:tblCellMar>
        </w:tblPrEx>
        <w:trPr>
          <w:trHeight w:val="285"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1</w:t>
            </w:r>
          </w:p>
        </w:tc>
        <w:tc>
          <w:tcPr>
            <w:tcW w:w="11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自卸翻斗车</w:t>
            </w:r>
          </w:p>
        </w:tc>
        <w:tc>
          <w:tcPr>
            <w:tcW w:w="249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5吨，玉柴发动机，东风底盘</w:t>
            </w:r>
            <w:r>
              <w:rPr>
                <w:rFonts w:hint="eastAsia" w:cs="Trebuchet MS" w:asciiTheme="minorEastAsia" w:hAnsiTheme="minorEastAsia"/>
                <w:sz w:val="18"/>
                <w:szCs w:val="18"/>
                <w:lang w:bidi="ar"/>
              </w:rPr>
              <w:t>，上蓝牌</w:t>
            </w:r>
          </w:p>
        </w:tc>
        <w:tc>
          <w:tcPr>
            <w:tcW w:w="6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辆</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cs="宋体" w:asciiTheme="minorEastAsia" w:hAnsiTheme="minorEastAsia"/>
                <w:sz w:val="18"/>
                <w:szCs w:val="18"/>
              </w:rPr>
              <w:t>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ascii="Trebuchet MS" w:hAnsi="Trebuchet MS" w:cs="Trebuchet MS"/>
                <w:sz w:val="18"/>
                <w:szCs w:val="18"/>
              </w:rPr>
              <w:t>乙方报价时应附具体参数配置</w:t>
            </w:r>
            <w:r>
              <w:rPr>
                <w:rFonts w:hint="eastAsia" w:cs="宋体" w:asciiTheme="minorEastAsia" w:hAnsiTheme="minorEastAsia"/>
                <w:sz w:val="18"/>
                <w:szCs w:val="18"/>
              </w:rPr>
              <w:t>　</w:t>
            </w:r>
          </w:p>
        </w:tc>
      </w:tr>
      <w:tr>
        <w:tblPrEx>
          <w:tblCellMar>
            <w:top w:w="0" w:type="dxa"/>
            <w:left w:w="108" w:type="dxa"/>
            <w:bottom w:w="0" w:type="dxa"/>
            <w:right w:w="108" w:type="dxa"/>
          </w:tblCellMar>
        </w:tblPrEx>
        <w:trPr>
          <w:trHeight w:val="751" w:hRule="atLeast"/>
        </w:trPr>
        <w:tc>
          <w:tcPr>
            <w:tcW w:w="8926"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b/>
                <w:bCs/>
                <w:sz w:val="28"/>
                <w:szCs w:val="28"/>
              </w:rPr>
            </w:pPr>
            <w:r>
              <w:rPr>
                <w:rFonts w:hint="eastAsia" w:cs="宋体" w:asciiTheme="minorEastAsia" w:hAnsiTheme="minorEastAsia"/>
                <w:b/>
                <w:bCs/>
                <w:sz w:val="28"/>
                <w:szCs w:val="28"/>
              </w:rPr>
              <w:t>三标段：污泥压榨车采购清单</w:t>
            </w:r>
          </w:p>
        </w:tc>
      </w:tr>
      <w:tr>
        <w:tblPrEx>
          <w:tblCellMar>
            <w:top w:w="0" w:type="dxa"/>
            <w:left w:w="108" w:type="dxa"/>
            <w:bottom w:w="0" w:type="dxa"/>
            <w:right w:w="108" w:type="dxa"/>
          </w:tblCellMar>
        </w:tblPrEx>
        <w:trPr>
          <w:trHeight w:val="285" w:hRule="atLeast"/>
        </w:trPr>
        <w:tc>
          <w:tcPr>
            <w:tcW w:w="6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序号</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名称</w:t>
            </w:r>
          </w:p>
        </w:tc>
        <w:tc>
          <w:tcPr>
            <w:tcW w:w="249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规格型号</w:t>
            </w:r>
          </w:p>
        </w:tc>
        <w:tc>
          <w:tcPr>
            <w:tcW w:w="6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单位</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ascii="Trebuchet MS" w:hAnsi="Trebuchet MS" w:cs="Trebuchet MS"/>
                <w:sz w:val="20"/>
                <w:szCs w:val="20"/>
                <w:lang w:bidi="ar"/>
              </w:rPr>
              <w:t>数量</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单价</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总价</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sz w:val="20"/>
                <w:szCs w:val="20"/>
              </w:rPr>
            </w:pPr>
            <w:r>
              <w:rPr>
                <w:rFonts w:hint="eastAsia" w:cs="宋体" w:asciiTheme="minorEastAsia" w:hAnsiTheme="minorEastAsia"/>
                <w:sz w:val="20"/>
                <w:szCs w:val="20"/>
              </w:rPr>
              <w:t>备注</w:t>
            </w:r>
          </w:p>
        </w:tc>
      </w:tr>
      <w:tr>
        <w:tblPrEx>
          <w:tblCellMar>
            <w:top w:w="0" w:type="dxa"/>
            <w:left w:w="108" w:type="dxa"/>
            <w:bottom w:w="0" w:type="dxa"/>
            <w:right w:w="108" w:type="dxa"/>
          </w:tblCellMar>
        </w:tblPrEx>
        <w:trPr>
          <w:trHeight w:val="1092"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1</w:t>
            </w:r>
          </w:p>
        </w:tc>
        <w:tc>
          <w:tcPr>
            <w:tcW w:w="11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污泥压榨车</w:t>
            </w:r>
          </w:p>
        </w:tc>
        <w:tc>
          <w:tcPr>
            <w:tcW w:w="249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玉柴发动机，日处理量10-20吨，叠螺污泥脱水机+厢货组装</w:t>
            </w:r>
            <w:r>
              <w:rPr>
                <w:rFonts w:hint="eastAsia" w:cs="Trebuchet MS" w:asciiTheme="minorEastAsia" w:hAnsiTheme="minorEastAsia"/>
                <w:sz w:val="18"/>
                <w:szCs w:val="18"/>
                <w:lang w:bidi="ar"/>
              </w:rPr>
              <w:t>，上蓝牌</w:t>
            </w:r>
          </w:p>
        </w:tc>
        <w:tc>
          <w:tcPr>
            <w:tcW w:w="6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辆</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cs="宋体" w:asciiTheme="minorEastAsia" w:hAnsiTheme="minorEastAsia"/>
                <w:sz w:val="18"/>
                <w:szCs w:val="18"/>
              </w:rPr>
              <w:t>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cs="宋体" w:asciiTheme="minorEastAsia" w:hAnsiTheme="minorEastAsia"/>
                <w:sz w:val="18"/>
                <w:szCs w:val="18"/>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sz w:val="18"/>
                <w:szCs w:val="18"/>
              </w:rPr>
            </w:pPr>
            <w:r>
              <w:rPr>
                <w:rFonts w:hint="eastAsia" w:ascii="Trebuchet MS" w:hAnsi="Trebuchet MS" w:cs="Trebuchet MS"/>
                <w:sz w:val="18"/>
                <w:szCs w:val="18"/>
              </w:rPr>
              <w:t>乙方报价时应附具体参数配置</w:t>
            </w:r>
            <w:r>
              <w:rPr>
                <w:rFonts w:hint="eastAsia" w:cs="宋体" w:asciiTheme="minorEastAsia" w:hAnsiTheme="minorEastAsia"/>
                <w:sz w:val="18"/>
                <w:szCs w:val="18"/>
              </w:rPr>
              <w:t>　</w:t>
            </w:r>
          </w:p>
        </w:tc>
      </w:tr>
    </w:tbl>
    <w:p>
      <w:pPr>
        <w:pStyle w:val="2"/>
        <w:tabs>
          <w:tab w:val="left" w:pos="8760"/>
        </w:tabs>
        <w:spacing w:line="340" w:lineRule="auto"/>
        <w:ind w:right="1449"/>
        <w:rPr>
          <w:spacing w:val="-2"/>
        </w:rPr>
      </w:pPr>
    </w:p>
    <w:p>
      <w:pPr>
        <w:pStyle w:val="2"/>
        <w:tabs>
          <w:tab w:val="left" w:pos="8760"/>
        </w:tabs>
        <w:spacing w:line="340" w:lineRule="auto"/>
        <w:ind w:right="625"/>
        <w:jc w:val="right"/>
        <w:rPr>
          <w:rFonts w:eastAsia="Times New Roman"/>
          <w:spacing w:val="29"/>
        </w:rPr>
      </w:pPr>
      <w:r>
        <w:rPr>
          <w:rFonts w:hint="eastAsia"/>
          <w:spacing w:val="-2"/>
        </w:rPr>
        <w:t>投标人名称：</w:t>
      </w:r>
      <w:r>
        <w:rPr>
          <w:rFonts w:eastAsia="Times New Roman"/>
          <w:u w:val="single" w:color="000000"/>
        </w:rPr>
        <w:t xml:space="preserve"> </w:t>
      </w:r>
      <w:r>
        <w:rPr>
          <w:rFonts w:hint="eastAsia"/>
          <w:u w:val="single" w:color="000000"/>
        </w:rPr>
        <w:t xml:space="preserve">                    </w:t>
      </w:r>
      <w:r>
        <w:rPr>
          <w:rFonts w:hint="eastAsia"/>
          <w:spacing w:val="-2"/>
        </w:rPr>
        <w:t>（盖章）</w:t>
      </w:r>
      <w:r>
        <w:rPr>
          <w:rFonts w:eastAsia="Times New Roman"/>
          <w:spacing w:val="29"/>
        </w:rPr>
        <w:t xml:space="preserve"> </w:t>
      </w:r>
    </w:p>
    <w:p>
      <w:pPr>
        <w:pStyle w:val="2"/>
        <w:tabs>
          <w:tab w:val="left" w:pos="8760"/>
        </w:tabs>
        <w:spacing w:line="340" w:lineRule="auto"/>
        <w:ind w:right="625"/>
        <w:jc w:val="right"/>
        <w:rPr>
          <w:spacing w:val="29"/>
        </w:rPr>
      </w:pPr>
      <w:r>
        <w:rPr>
          <w:rFonts w:hint="eastAsia"/>
          <w:spacing w:val="-2"/>
        </w:rPr>
        <w:t>法定表人（或委托代理人）：</w:t>
      </w:r>
      <w:r>
        <w:rPr>
          <w:rFonts w:hint="eastAsia"/>
          <w:spacing w:val="-2"/>
          <w:u w:val="single"/>
        </w:rPr>
        <w:t xml:space="preserve">         </w:t>
      </w:r>
      <w:r>
        <w:rPr>
          <w:rFonts w:hint="eastAsia"/>
          <w:spacing w:val="-2"/>
        </w:rPr>
        <w:t>（签名）</w:t>
      </w:r>
    </w:p>
    <w:p>
      <w:pPr>
        <w:spacing w:before="6"/>
        <w:rPr>
          <w:rFonts w:ascii="宋体" w:hAnsi="宋体" w:cs="宋体"/>
          <w:sz w:val="11"/>
          <w:szCs w:val="11"/>
        </w:rPr>
      </w:pPr>
      <w:r>
        <w:rPr>
          <w:rFonts w:hint="eastAsia" w:ascii="宋体" w:hAnsi="宋体" w:cs="宋体"/>
          <w:sz w:val="11"/>
          <w:szCs w:val="11"/>
        </w:rPr>
        <w:t>1</w:t>
      </w:r>
    </w:p>
    <w:p>
      <w:pPr>
        <w:pStyle w:val="2"/>
        <w:tabs>
          <w:tab w:val="left" w:pos="6416"/>
          <w:tab w:val="left" w:pos="7153"/>
          <w:tab w:val="left" w:pos="9045"/>
        </w:tabs>
        <w:ind w:right="840"/>
        <w:jc w:val="right"/>
        <w:rPr>
          <w:sz w:val="24"/>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widowControl/>
        <w:spacing w:line="400" w:lineRule="exact"/>
        <w:rPr>
          <w:rFonts w:ascii="宋体" w:hAnsi="宋体" w:cs="宋体"/>
          <w:kern w:val="1"/>
          <w:szCs w:val="21"/>
        </w:rPr>
      </w:pPr>
      <w:r>
        <w:rPr>
          <w:rFonts w:hint="eastAsia" w:ascii="宋体" w:hAnsi="宋体" w:cs="宋体"/>
          <w:kern w:val="1"/>
          <w:szCs w:val="21"/>
        </w:rPr>
        <w:t>报价</w:t>
      </w:r>
      <w:r>
        <w:rPr>
          <w:rFonts w:ascii="宋体" w:hAnsi="宋体" w:cs="宋体"/>
          <w:kern w:val="1"/>
          <w:szCs w:val="21"/>
        </w:rPr>
        <w:t>说明：</w:t>
      </w:r>
    </w:p>
    <w:p>
      <w:pPr>
        <w:pStyle w:val="500"/>
        <w:spacing w:before="4"/>
        <w:ind w:left="681"/>
        <w:rPr>
          <w:sz w:val="24"/>
          <w:lang w:eastAsia="zh-CN"/>
        </w:rPr>
      </w:pPr>
      <w:r>
        <w:rPr>
          <w:rFonts w:hint="eastAsia"/>
          <w:sz w:val="24"/>
          <w:lang w:eastAsia="zh-CN"/>
        </w:rPr>
        <w:t>明确材质及配置清单</w:t>
      </w:r>
    </w:p>
    <w:p>
      <w:pPr>
        <w:pStyle w:val="500"/>
        <w:spacing w:before="4"/>
        <w:ind w:left="681"/>
        <w:rPr>
          <w:sz w:val="24"/>
          <w:lang w:eastAsia="zh-CN"/>
        </w:rPr>
      </w:pPr>
      <w:r>
        <w:rPr>
          <w:rFonts w:hint="eastAsia"/>
          <w:sz w:val="24"/>
          <w:lang w:eastAsia="zh-CN"/>
        </w:rPr>
        <w:t>产品应符合国家标准</w:t>
      </w:r>
    </w:p>
    <w:p>
      <w:pPr>
        <w:pStyle w:val="500"/>
        <w:spacing w:before="4"/>
        <w:ind w:left="681"/>
        <w:rPr>
          <w:sz w:val="24"/>
          <w:lang w:eastAsia="zh-CN"/>
        </w:rPr>
      </w:pPr>
      <w:r>
        <w:rPr>
          <w:rFonts w:hint="eastAsia"/>
          <w:sz w:val="24"/>
          <w:lang w:eastAsia="zh-CN"/>
        </w:rPr>
        <w:t>含13%增值税专用发票、含运费</w:t>
      </w:r>
    </w:p>
    <w:p>
      <w:pPr>
        <w:pStyle w:val="500"/>
        <w:spacing w:before="4"/>
        <w:rPr>
          <w:b/>
          <w:bCs/>
          <w:color w:val="FF0000"/>
          <w:kern w:val="1"/>
          <w:szCs w:val="21"/>
          <w:lang w:eastAsia="zh-CN"/>
        </w:rPr>
      </w:pPr>
    </w:p>
    <w:p>
      <w:pPr>
        <w:pStyle w:val="500"/>
        <w:spacing w:before="4"/>
        <w:ind w:left="681"/>
        <w:rPr>
          <w:rFonts w:hint="eastAsia"/>
          <w:b/>
          <w:bCs/>
          <w:color w:val="FF0000"/>
          <w:kern w:val="1"/>
          <w:szCs w:val="21"/>
          <w:lang w:eastAsia="zh-CN"/>
        </w:rPr>
      </w:pPr>
      <w:r>
        <w:rPr>
          <w:rFonts w:hint="eastAsia"/>
          <w:b/>
          <w:bCs/>
          <w:color w:val="FF0000"/>
          <w:kern w:val="1"/>
          <w:szCs w:val="21"/>
          <w:lang w:eastAsia="zh-CN"/>
        </w:rPr>
        <w:t>注：</w:t>
      </w:r>
    </w:p>
    <w:p>
      <w:pPr>
        <w:pStyle w:val="500"/>
        <w:spacing w:before="4"/>
        <w:ind w:left="681"/>
        <w:rPr>
          <w:b/>
          <w:bCs/>
          <w:color w:val="FF0000"/>
          <w:kern w:val="1"/>
          <w:szCs w:val="21"/>
          <w:lang w:eastAsia="zh-CN"/>
        </w:rPr>
      </w:pPr>
      <w:r>
        <w:rPr>
          <w:rFonts w:hint="eastAsia"/>
          <w:b/>
          <w:bCs/>
          <w:color w:val="FF0000"/>
          <w:kern w:val="1"/>
          <w:szCs w:val="21"/>
          <w:lang w:eastAsia="zh-CN"/>
        </w:rPr>
        <w:t>1、不允许不均衡报价，允许甲方根据实际需求采购中标清单中的任意项材料。</w:t>
      </w:r>
    </w:p>
    <w:p>
      <w:pPr>
        <w:pStyle w:val="500"/>
        <w:numPr>
          <w:ilvl w:val="0"/>
          <w:numId w:val="4"/>
        </w:numPr>
        <w:spacing w:before="4"/>
        <w:ind w:left="681"/>
        <w:rPr>
          <w:b/>
          <w:bCs/>
          <w:color w:val="FF0000"/>
          <w:kern w:val="1"/>
          <w:szCs w:val="21"/>
          <w:lang w:eastAsia="zh-CN"/>
        </w:rPr>
      </w:pPr>
      <w:r>
        <w:rPr>
          <w:rFonts w:hint="eastAsia"/>
          <w:b/>
          <w:bCs/>
          <w:color w:val="FF0000"/>
          <w:kern w:val="1"/>
          <w:szCs w:val="21"/>
          <w:lang w:eastAsia="zh-CN"/>
        </w:rPr>
        <w:t>报价清单配置应满足甲方使用需求。</w:t>
      </w:r>
    </w:p>
    <w:p>
      <w:pPr>
        <w:pStyle w:val="500"/>
        <w:numPr>
          <w:ilvl w:val="0"/>
          <w:numId w:val="4"/>
        </w:numPr>
        <w:spacing w:before="4"/>
        <w:ind w:left="681"/>
        <w:rPr>
          <w:b/>
          <w:bCs/>
          <w:color w:val="FF0000"/>
          <w:kern w:val="1"/>
          <w:szCs w:val="21"/>
          <w:lang w:eastAsia="zh-CN"/>
        </w:rPr>
      </w:pPr>
      <w:r>
        <w:rPr>
          <w:rFonts w:hint="eastAsia"/>
          <w:b/>
          <w:bCs/>
          <w:color w:val="FF0000"/>
          <w:kern w:val="1"/>
          <w:szCs w:val="21"/>
          <w:lang w:eastAsia="zh-CN"/>
        </w:rPr>
        <w:t>报价中含13%增值税专用发票、含运费。</w:t>
      </w:r>
    </w:p>
    <w:p>
      <w:pPr>
        <w:pStyle w:val="8"/>
        <w:jc w:val="center"/>
        <w:rPr>
          <w:sz w:val="32"/>
          <w:szCs w:val="32"/>
        </w:rPr>
      </w:pPr>
    </w:p>
    <w:p>
      <w:pPr>
        <w:pStyle w:val="8"/>
        <w:rPr>
          <w:sz w:val="32"/>
          <w:szCs w:val="32"/>
        </w:rPr>
      </w:pPr>
    </w:p>
    <w:p>
      <w:pPr>
        <w:pStyle w:val="8"/>
        <w:jc w:val="center"/>
        <w:rPr>
          <w:sz w:val="32"/>
          <w:szCs w:val="32"/>
        </w:rPr>
      </w:pPr>
      <w:r>
        <w:rPr>
          <w:rFonts w:hint="eastAsia"/>
          <w:sz w:val="32"/>
          <w:szCs w:val="32"/>
        </w:rPr>
        <w:t>前附表</w:t>
      </w:r>
    </w:p>
    <w:tbl>
      <w:tblPr>
        <w:tblStyle w:val="47"/>
        <w:tblW w:w="9359" w:type="dxa"/>
        <w:tblInd w:w="0" w:type="dxa"/>
        <w:tblLayout w:type="fixed"/>
        <w:tblCellMar>
          <w:top w:w="15" w:type="dxa"/>
          <w:left w:w="15" w:type="dxa"/>
          <w:bottom w:w="15" w:type="dxa"/>
          <w:right w:w="15" w:type="dxa"/>
        </w:tblCellMar>
      </w:tblPr>
      <w:tblGrid>
        <w:gridCol w:w="960"/>
        <w:gridCol w:w="2594"/>
        <w:gridCol w:w="5805"/>
      </w:tblGrid>
      <w:tr>
        <w:tblPrEx>
          <w:tblCellMar>
            <w:top w:w="15" w:type="dxa"/>
            <w:left w:w="15" w:type="dxa"/>
            <w:bottom w:w="15" w:type="dxa"/>
            <w:right w:w="15" w:type="dxa"/>
          </w:tblCellMar>
        </w:tblPrEx>
        <w:trPr>
          <w:trHeight w:val="458"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kern w:val="1"/>
                <w:szCs w:val="21"/>
              </w:rPr>
            </w:pPr>
            <w:r>
              <w:rPr>
                <w:rFonts w:ascii="宋体" w:hAnsi="宋体" w:cs="宋体"/>
                <w:b/>
                <w:szCs w:val="21"/>
              </w:rPr>
              <w:t>编  号</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kern w:val="1"/>
                <w:szCs w:val="21"/>
              </w:rPr>
            </w:pPr>
            <w:r>
              <w:rPr>
                <w:rFonts w:ascii="宋体" w:hAnsi="宋体" w:cs="宋体"/>
                <w:b/>
                <w:szCs w:val="21"/>
              </w:rPr>
              <w:t>条 款 名 称</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kern w:val="1"/>
                <w:szCs w:val="21"/>
              </w:rPr>
            </w:pPr>
            <w:r>
              <w:rPr>
                <w:rFonts w:ascii="宋体" w:hAnsi="宋体" w:cs="宋体"/>
                <w:b/>
                <w:szCs w:val="21"/>
              </w:rPr>
              <w:t>编 列 内 容</w:t>
            </w:r>
          </w:p>
        </w:tc>
      </w:tr>
      <w:tr>
        <w:tblPrEx>
          <w:tblCellMar>
            <w:top w:w="15" w:type="dxa"/>
            <w:left w:w="15" w:type="dxa"/>
            <w:bottom w:w="15" w:type="dxa"/>
            <w:right w:w="15" w:type="dxa"/>
          </w:tblCellMar>
        </w:tblPrEx>
        <w:trPr>
          <w:trHeight w:val="367"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招标编号</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hint="eastAsia" w:ascii="宋体" w:hAnsi="宋体" w:cs="宋体"/>
                <w:kern w:val="1"/>
                <w:szCs w:val="21"/>
              </w:rPr>
              <w:t>DY</w:t>
            </w:r>
            <w:r>
              <w:rPr>
                <w:rFonts w:ascii="宋体" w:hAnsi="宋体" w:cs="宋体"/>
                <w:kern w:val="1"/>
                <w:szCs w:val="21"/>
              </w:rPr>
              <w:t>JC</w:t>
            </w:r>
            <w:r>
              <w:rPr>
                <w:rFonts w:hint="eastAsia" w:ascii="宋体" w:hAnsi="宋体" w:cs="宋体"/>
                <w:kern w:val="1"/>
                <w:szCs w:val="21"/>
              </w:rPr>
              <w:t>-202</w:t>
            </w:r>
            <w:r>
              <w:rPr>
                <w:rFonts w:ascii="宋体" w:hAnsi="宋体" w:cs="宋体"/>
                <w:kern w:val="1"/>
                <w:szCs w:val="21"/>
              </w:rPr>
              <w:t>1</w:t>
            </w:r>
            <w:r>
              <w:rPr>
                <w:rFonts w:hint="eastAsia" w:ascii="宋体" w:hAnsi="宋体" w:cs="宋体"/>
                <w:kern w:val="1"/>
                <w:szCs w:val="21"/>
              </w:rPr>
              <w:t>--AA-</w:t>
            </w:r>
            <w:r>
              <w:rPr>
                <w:rFonts w:ascii="宋体" w:hAnsi="宋体" w:cs="宋体"/>
                <w:kern w:val="1"/>
                <w:szCs w:val="21"/>
              </w:rPr>
              <w:t>SB</w:t>
            </w:r>
            <w:r>
              <w:rPr>
                <w:rFonts w:hint="eastAsia" w:ascii="宋体" w:hAnsi="宋体" w:cs="宋体"/>
                <w:kern w:val="1"/>
                <w:szCs w:val="21"/>
              </w:rPr>
              <w:t>-0</w:t>
            </w:r>
            <w:r>
              <w:rPr>
                <w:rFonts w:ascii="宋体" w:hAnsi="宋体" w:cs="宋体"/>
                <w:kern w:val="1"/>
                <w:szCs w:val="21"/>
              </w:rPr>
              <w:t>1</w:t>
            </w:r>
            <w:r>
              <w:rPr>
                <w:rFonts w:ascii="宋体" w:hAnsi="宋体" w:cs="宋体"/>
                <w:szCs w:val="21"/>
              </w:rPr>
              <w:t>号</w:t>
            </w:r>
          </w:p>
        </w:tc>
      </w:tr>
      <w:tr>
        <w:tblPrEx>
          <w:tblCellMar>
            <w:top w:w="15" w:type="dxa"/>
            <w:left w:w="15" w:type="dxa"/>
            <w:bottom w:w="15" w:type="dxa"/>
            <w:right w:w="15" w:type="dxa"/>
          </w:tblCellMar>
        </w:tblPrEx>
        <w:trPr>
          <w:trHeight w:val="389"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2</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招标内容</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hint="eastAsia" w:ascii="宋体" w:hAnsi="宋体" w:cs="宋体"/>
                <w:kern w:val="1"/>
                <w:szCs w:val="21"/>
              </w:rPr>
              <w:t>吸污车、高压清洗车、自卸翻斗车、污泥压榨车采购</w:t>
            </w:r>
          </w:p>
        </w:tc>
      </w:tr>
      <w:tr>
        <w:tblPrEx>
          <w:tblCellMar>
            <w:top w:w="15" w:type="dxa"/>
            <w:left w:w="15" w:type="dxa"/>
            <w:bottom w:w="15" w:type="dxa"/>
            <w:right w:w="15" w:type="dxa"/>
          </w:tblCellMar>
        </w:tblPrEx>
        <w:trPr>
          <w:trHeight w:val="270" w:hRule="atLeast"/>
        </w:trPr>
        <w:tc>
          <w:tcPr>
            <w:tcW w:w="96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3</w:t>
            </w:r>
          </w:p>
        </w:tc>
        <w:tc>
          <w:tcPr>
            <w:tcW w:w="259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招标</w:t>
            </w:r>
            <w:r>
              <w:rPr>
                <w:rFonts w:hint="eastAsia" w:ascii="宋体" w:hAnsi="宋体" w:cs="宋体"/>
                <w:szCs w:val="21"/>
              </w:rPr>
              <w:t>单位</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名  称：</w:t>
            </w:r>
            <w:r>
              <w:rPr>
                <w:rFonts w:hint="eastAsia" w:ascii="宋体" w:hAnsi="宋体" w:cs="宋体"/>
                <w:bCs/>
                <w:szCs w:val="21"/>
              </w:rPr>
              <w:t>金昌市金禹环保有限责任公司</w:t>
            </w:r>
          </w:p>
        </w:tc>
      </w:tr>
      <w:tr>
        <w:tblPrEx>
          <w:tblCellMar>
            <w:top w:w="15" w:type="dxa"/>
            <w:left w:w="15" w:type="dxa"/>
            <w:bottom w:w="15" w:type="dxa"/>
            <w:right w:w="15" w:type="dxa"/>
          </w:tblCellMar>
        </w:tblPrEx>
        <w:trPr>
          <w:trHeight w:val="27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地  址：</w:t>
            </w:r>
            <w:r>
              <w:rPr>
                <w:rFonts w:hint="eastAsia"/>
              </w:rPr>
              <w:t>天津市武清区京滨工业园</w:t>
            </w:r>
          </w:p>
        </w:tc>
      </w:tr>
      <w:tr>
        <w:tblPrEx>
          <w:tblCellMar>
            <w:top w:w="15" w:type="dxa"/>
            <w:left w:w="15" w:type="dxa"/>
            <w:bottom w:w="15" w:type="dxa"/>
            <w:right w:w="15" w:type="dxa"/>
          </w:tblCellMar>
        </w:tblPrEx>
        <w:trPr>
          <w:trHeight w:val="27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联系人：</w:t>
            </w:r>
            <w:r>
              <w:rPr>
                <w:rFonts w:hint="eastAsia" w:ascii="宋体" w:hAnsi="宋体" w:cs="宋体"/>
                <w:szCs w:val="21"/>
              </w:rPr>
              <w:t>伍雪晨、张宝金</w:t>
            </w:r>
          </w:p>
        </w:tc>
      </w:tr>
      <w:tr>
        <w:tblPrEx>
          <w:tblCellMar>
            <w:top w:w="15" w:type="dxa"/>
            <w:left w:w="15" w:type="dxa"/>
            <w:bottom w:w="15" w:type="dxa"/>
            <w:right w:w="15" w:type="dxa"/>
          </w:tblCellMar>
        </w:tblPrEx>
        <w:trPr>
          <w:trHeight w:val="27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szCs w:val="21"/>
              </w:rPr>
            </w:pPr>
            <w:r>
              <w:rPr>
                <w:rFonts w:hint="eastAsia" w:ascii="宋体" w:hAnsi="宋体" w:cs="宋体"/>
                <w:szCs w:val="21"/>
              </w:rPr>
              <w:t xml:space="preserve">电  话：13402870771  </w:t>
            </w:r>
            <w:r>
              <w:rPr>
                <w:rFonts w:ascii="宋体" w:hAnsi="宋体" w:cs="宋体"/>
                <w:szCs w:val="21"/>
              </w:rPr>
              <w:t>13920903274</w:t>
            </w:r>
          </w:p>
        </w:tc>
      </w:tr>
      <w:tr>
        <w:tblPrEx>
          <w:tblCellMar>
            <w:top w:w="15" w:type="dxa"/>
            <w:left w:w="15" w:type="dxa"/>
            <w:bottom w:w="15" w:type="dxa"/>
            <w:right w:w="15" w:type="dxa"/>
          </w:tblCellMar>
        </w:tblPrEx>
        <w:trPr>
          <w:trHeight w:val="1083"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4</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ascii="宋体" w:hAnsi="宋体" w:cs="宋体"/>
                <w:szCs w:val="21"/>
              </w:rPr>
              <w:t>项目名称</w:t>
            </w:r>
          </w:p>
        </w:tc>
        <w:tc>
          <w:tcPr>
            <w:tcW w:w="5805" w:type="dxa"/>
            <w:tcBorders>
              <w:top w:val="single" w:color="000000" w:sz="8" w:space="0"/>
              <w:left w:val="single" w:color="000000" w:sz="8" w:space="0"/>
              <w:bottom w:val="single" w:color="000000" w:sz="8" w:space="0"/>
              <w:right w:val="single" w:color="000000" w:sz="8" w:space="0"/>
            </w:tcBorders>
            <w:vAlign w:val="center"/>
          </w:tcPr>
          <w:p>
            <w:pPr>
              <w:pStyle w:val="3"/>
              <w:jc w:val="left"/>
              <w:rPr>
                <w:rFonts w:asciiTheme="minorEastAsia" w:hAnsiTheme="minorEastAsia" w:eastAsiaTheme="minorEastAsia"/>
                <w:b w:val="0"/>
                <w:bCs/>
                <w:sz w:val="21"/>
                <w:szCs w:val="21"/>
              </w:rPr>
            </w:pPr>
            <w:r>
              <w:rPr>
                <w:rFonts w:hint="eastAsia" w:asciiTheme="minorEastAsia" w:hAnsiTheme="minorEastAsia" w:eastAsiaTheme="minorEastAsia"/>
                <w:b w:val="0"/>
                <w:bCs/>
                <w:sz w:val="21"/>
                <w:szCs w:val="21"/>
              </w:rPr>
              <w:t>金昌市金川区农村生活污水收集处理PPP项目特种车辆采购</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5</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资金来源</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自有资金</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6</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资金落实情况</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已落实</w:t>
            </w:r>
          </w:p>
        </w:tc>
      </w:tr>
      <w:tr>
        <w:tblPrEx>
          <w:tblCellMar>
            <w:top w:w="15" w:type="dxa"/>
            <w:left w:w="15" w:type="dxa"/>
            <w:bottom w:w="15" w:type="dxa"/>
            <w:right w:w="15" w:type="dxa"/>
          </w:tblCellMar>
        </w:tblPrEx>
        <w:trPr>
          <w:trHeight w:val="412"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7</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招标范围</w:t>
            </w:r>
          </w:p>
        </w:tc>
        <w:tc>
          <w:tcPr>
            <w:tcW w:w="5805" w:type="dxa"/>
            <w:tcBorders>
              <w:top w:val="single" w:color="000000" w:sz="8" w:space="0"/>
              <w:left w:val="single" w:color="000000" w:sz="8" w:space="0"/>
              <w:bottom w:val="single" w:color="000000" w:sz="8" w:space="0"/>
              <w:right w:val="single" w:color="000000" w:sz="8" w:space="0"/>
            </w:tcBorders>
            <w:vAlign w:val="center"/>
          </w:tcPr>
          <w:p>
            <w:pPr>
              <w:spacing w:line="240" w:lineRule="exact"/>
              <w:jc w:val="left"/>
            </w:pPr>
            <w:r>
              <w:rPr>
                <w:rFonts w:hint="eastAsia"/>
              </w:rPr>
              <w:t>一标段：吸污车、高压清洗车</w:t>
            </w:r>
          </w:p>
          <w:p>
            <w:pPr>
              <w:pStyle w:val="2"/>
              <w:spacing w:line="240" w:lineRule="exact"/>
              <w:jc w:val="left"/>
            </w:pPr>
            <w:r>
              <w:rPr>
                <w:rFonts w:hint="eastAsia"/>
              </w:rPr>
              <w:t>二标段：自卸翻斗车</w:t>
            </w:r>
          </w:p>
          <w:p>
            <w:pPr>
              <w:spacing w:line="240" w:lineRule="exact"/>
            </w:pPr>
            <w:r>
              <w:rPr>
                <w:rFonts w:hint="eastAsia"/>
              </w:rPr>
              <w:t>三标段：污泥压榨车</w:t>
            </w:r>
          </w:p>
        </w:tc>
      </w:tr>
      <w:tr>
        <w:tblPrEx>
          <w:tblCellMar>
            <w:top w:w="15" w:type="dxa"/>
            <w:left w:w="15" w:type="dxa"/>
            <w:bottom w:w="15" w:type="dxa"/>
            <w:right w:w="15" w:type="dxa"/>
          </w:tblCellMar>
        </w:tblPrEx>
        <w:trPr>
          <w:trHeight w:val="525"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8</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供货</w:t>
            </w:r>
            <w:r>
              <w:rPr>
                <w:rFonts w:hint="eastAsia" w:ascii="宋体" w:hAnsi="宋体" w:cs="宋体"/>
                <w:szCs w:val="21"/>
              </w:rPr>
              <w:t>周期</w:t>
            </w:r>
            <w:r>
              <w:rPr>
                <w:rFonts w:ascii="宋体" w:hAnsi="宋体" w:cs="宋体"/>
                <w:szCs w:val="21"/>
              </w:rPr>
              <w:t>及地点</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szCs w:val="21"/>
              </w:rPr>
            </w:pPr>
            <w:r>
              <w:rPr>
                <w:rFonts w:hint="eastAsia" w:ascii="宋体" w:hAnsi="宋体" w:cs="宋体"/>
                <w:szCs w:val="21"/>
              </w:rPr>
              <w:t>供货周期：</w:t>
            </w:r>
            <w:r>
              <w:rPr>
                <w:rFonts w:ascii="宋体" w:hAnsi="宋体" w:cs="宋体"/>
                <w:szCs w:val="21"/>
              </w:rPr>
              <w:t>45</w:t>
            </w:r>
            <w:r>
              <w:rPr>
                <w:rFonts w:hint="eastAsia" w:ascii="宋体" w:hAnsi="宋体" w:cs="宋体"/>
                <w:szCs w:val="21"/>
              </w:rPr>
              <w:t>日内</w:t>
            </w:r>
            <w:r>
              <w:rPr>
                <w:rFonts w:ascii="宋体" w:hAnsi="宋体" w:cs="宋体"/>
                <w:szCs w:val="21"/>
              </w:rPr>
              <w:t xml:space="preserve"> </w:t>
            </w:r>
          </w:p>
          <w:p>
            <w:pPr>
              <w:widowControl/>
              <w:jc w:val="left"/>
              <w:rPr>
                <w:rFonts w:ascii="宋体" w:hAnsi="宋体" w:cs="宋体"/>
                <w:kern w:val="1"/>
                <w:szCs w:val="21"/>
              </w:rPr>
            </w:pPr>
            <w:r>
              <w:rPr>
                <w:rFonts w:ascii="宋体" w:hAnsi="宋体" w:cs="宋体"/>
                <w:szCs w:val="21"/>
              </w:rPr>
              <w:t>供货地点：甘肃省金昌市金川区河雅路众捷商务宾馆</w:t>
            </w:r>
          </w:p>
        </w:tc>
      </w:tr>
      <w:tr>
        <w:tblPrEx>
          <w:tblCellMar>
            <w:top w:w="15" w:type="dxa"/>
            <w:left w:w="15" w:type="dxa"/>
            <w:bottom w:w="15" w:type="dxa"/>
            <w:right w:w="15" w:type="dxa"/>
          </w:tblCellMar>
        </w:tblPrEx>
        <w:trPr>
          <w:trHeight w:val="285"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9</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质量要求</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合 格</w:t>
            </w:r>
          </w:p>
        </w:tc>
      </w:tr>
      <w:tr>
        <w:tblPrEx>
          <w:tblCellMar>
            <w:top w:w="15" w:type="dxa"/>
            <w:left w:w="15" w:type="dxa"/>
            <w:bottom w:w="15" w:type="dxa"/>
            <w:right w:w="15" w:type="dxa"/>
          </w:tblCellMar>
        </w:tblPrEx>
        <w:trPr>
          <w:trHeight w:val="780" w:hRule="atLeast"/>
        </w:trPr>
        <w:tc>
          <w:tcPr>
            <w:tcW w:w="96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10</w:t>
            </w:r>
          </w:p>
        </w:tc>
        <w:tc>
          <w:tcPr>
            <w:tcW w:w="259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投标人资质条件、能力和信誉</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（1）资质条件：投标人具有国内独立法人资格，主要生产</w:t>
            </w:r>
            <w:r>
              <w:rPr>
                <w:rFonts w:hint="eastAsia" w:ascii="宋体" w:hAnsi="宋体" w:cs="宋体"/>
                <w:szCs w:val="21"/>
              </w:rPr>
              <w:t>制造</w:t>
            </w:r>
            <w:r>
              <w:rPr>
                <w:rFonts w:ascii="宋体" w:hAnsi="宋体" w:cs="宋体"/>
                <w:szCs w:val="21"/>
              </w:rPr>
              <w:t>、销售</w:t>
            </w:r>
            <w:r>
              <w:rPr>
                <w:rFonts w:hint="eastAsia" w:ascii="宋体" w:hAnsi="宋体" w:cs="宋体"/>
                <w:szCs w:val="21"/>
              </w:rPr>
              <w:t>特种设备车辆</w:t>
            </w:r>
            <w:r>
              <w:rPr>
                <w:rFonts w:ascii="宋体" w:hAnsi="宋体" w:cs="宋体"/>
                <w:szCs w:val="21"/>
              </w:rPr>
              <w:t>，</w:t>
            </w:r>
            <w:r>
              <w:rPr>
                <w:rFonts w:hint="eastAsia" w:ascii="宋体" w:hAnsi="宋体" w:cs="宋体"/>
                <w:szCs w:val="21"/>
              </w:rPr>
              <w:t>产品获得质量认证证书、</w:t>
            </w:r>
            <w:r>
              <w:rPr>
                <w:rFonts w:ascii="宋体" w:hAnsi="宋体" w:cs="宋体"/>
                <w:szCs w:val="21"/>
              </w:rPr>
              <w:t>具有较强的经济实力和良好的企业信誉及服务能力</w:t>
            </w:r>
            <w:r>
              <w:rPr>
                <w:rFonts w:hint="eastAsia" w:ascii="宋体" w:hAnsi="宋体" w:cs="宋体"/>
                <w:szCs w:val="21"/>
              </w:rPr>
              <w:t>；</w:t>
            </w:r>
          </w:p>
        </w:tc>
      </w:tr>
      <w:tr>
        <w:tblPrEx>
          <w:tblCellMar>
            <w:top w:w="15" w:type="dxa"/>
            <w:left w:w="15" w:type="dxa"/>
            <w:bottom w:w="15" w:type="dxa"/>
            <w:right w:w="15" w:type="dxa"/>
          </w:tblCellMar>
        </w:tblPrEx>
        <w:trPr>
          <w:trHeight w:val="525"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（2）财务状况：近三年各项盈利指标均上升，且现金流指标均为正现金流，流动资金充裕；</w:t>
            </w:r>
          </w:p>
        </w:tc>
      </w:tr>
      <w:tr>
        <w:tblPrEx>
          <w:tblCellMar>
            <w:top w:w="15" w:type="dxa"/>
            <w:left w:w="15" w:type="dxa"/>
            <w:bottom w:w="15" w:type="dxa"/>
            <w:right w:w="15" w:type="dxa"/>
          </w:tblCellMar>
        </w:tblPrEx>
        <w:trPr>
          <w:trHeight w:val="40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（3）供应能力：</w:t>
            </w:r>
            <w:r>
              <w:rPr>
                <w:rFonts w:hint="eastAsia" w:ascii="宋体" w:hAnsi="宋体" w:cs="宋体"/>
                <w:szCs w:val="21"/>
              </w:rPr>
              <w:t>能及时按照我方要求供应招标物资；</w:t>
            </w:r>
            <w:r>
              <w:rPr>
                <w:rFonts w:ascii="宋体" w:hAnsi="宋体" w:cs="宋体"/>
                <w:kern w:val="1"/>
                <w:szCs w:val="21"/>
              </w:rPr>
              <w:t xml:space="preserve"> </w:t>
            </w:r>
          </w:p>
        </w:tc>
      </w:tr>
      <w:tr>
        <w:tblPrEx>
          <w:tblCellMar>
            <w:top w:w="15" w:type="dxa"/>
            <w:left w:w="15" w:type="dxa"/>
            <w:bottom w:w="15" w:type="dxa"/>
            <w:right w:w="15" w:type="dxa"/>
          </w:tblCellMar>
        </w:tblPrEx>
        <w:trPr>
          <w:trHeight w:val="525"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（4）信誉情况：近三年内无产品质量重大事故，无公开被投诉，无违法</w:t>
            </w:r>
            <w:r>
              <w:rPr>
                <w:rFonts w:hint="eastAsia" w:ascii="宋体" w:hAnsi="宋体" w:cs="宋体"/>
                <w:szCs w:val="21"/>
              </w:rPr>
              <w:t>、</w:t>
            </w:r>
            <w:r>
              <w:rPr>
                <w:rFonts w:ascii="宋体" w:hAnsi="宋体" w:cs="宋体"/>
                <w:szCs w:val="21"/>
              </w:rPr>
              <w:t>违纪行为；</w:t>
            </w:r>
          </w:p>
        </w:tc>
      </w:tr>
      <w:tr>
        <w:tblPrEx>
          <w:tblCellMar>
            <w:top w:w="15" w:type="dxa"/>
            <w:left w:w="15" w:type="dxa"/>
            <w:bottom w:w="15" w:type="dxa"/>
            <w:right w:w="15" w:type="dxa"/>
          </w:tblCellMar>
        </w:tblPrEx>
        <w:trPr>
          <w:trHeight w:val="129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（5）其他要求：参加投标的单位，请携带</w:t>
            </w:r>
            <w:r>
              <w:rPr>
                <w:kern w:val="1"/>
                <w:szCs w:val="21"/>
              </w:rPr>
              <w:t>法定代表人身份证明</w:t>
            </w:r>
            <w:r>
              <w:rPr>
                <w:rFonts w:hint="eastAsia"/>
                <w:kern w:val="1"/>
                <w:szCs w:val="21"/>
              </w:rPr>
              <w:t>、</w:t>
            </w:r>
            <w:r>
              <w:rPr>
                <w:rFonts w:ascii="宋体" w:hAnsi="宋体" w:cs="宋体"/>
                <w:szCs w:val="21"/>
              </w:rPr>
              <w:t>法人授权委托书、委托代理人身份证、企业营业执照、特殊行业生产许可批件、ISO质量管理体系认证等相关证件</w:t>
            </w:r>
            <w:r>
              <w:rPr>
                <w:rFonts w:hint="eastAsia" w:ascii="宋体" w:hAnsi="宋体" w:cs="宋体"/>
                <w:szCs w:val="21"/>
              </w:rPr>
              <w:t>原件及近三年省级以上年度检验报告。</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11</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是否接受联合体投标</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hint="eastAsia" w:ascii="宋体" w:hAnsi="宋体" w:cs="宋体"/>
                <w:szCs w:val="21"/>
              </w:rPr>
              <w:t>不接受</w:t>
            </w:r>
          </w:p>
        </w:tc>
      </w:tr>
      <w:tr>
        <w:tblPrEx>
          <w:tblCellMar>
            <w:top w:w="15" w:type="dxa"/>
            <w:left w:w="15" w:type="dxa"/>
            <w:bottom w:w="15" w:type="dxa"/>
            <w:right w:w="15" w:type="dxa"/>
          </w:tblCellMar>
        </w:tblPrEx>
        <w:trPr>
          <w:trHeight w:val="297"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12</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ascii="宋体" w:hAnsi="宋体" w:cs="宋体"/>
                <w:szCs w:val="21"/>
              </w:rPr>
              <w:t>投标预备会</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szCs w:val="21"/>
              </w:rPr>
            </w:pPr>
            <w:r>
              <w:rPr>
                <w:rFonts w:ascii="宋体" w:hAnsi="宋体" w:cs="宋体"/>
                <w:szCs w:val="21"/>
              </w:rPr>
              <w:t>不召开</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13</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投标人提出问题的截止时间</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投标截止日前</w:t>
            </w:r>
            <w:r>
              <w:rPr>
                <w:rFonts w:hint="eastAsia" w:ascii="宋体" w:hAnsi="宋体" w:cs="宋体"/>
                <w:szCs w:val="21"/>
              </w:rPr>
              <w:t>2</w:t>
            </w:r>
            <w:r>
              <w:rPr>
                <w:rFonts w:ascii="宋体" w:hAnsi="宋体" w:cs="宋体"/>
                <w:szCs w:val="21"/>
              </w:rPr>
              <w:t>天</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14</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招标人书面澄清的时间</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投标截止前2天</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15</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分</w:t>
            </w:r>
            <w:r>
              <w:rPr>
                <w:rFonts w:hint="eastAsia" w:ascii="宋体" w:hAnsi="宋体" w:cs="宋体"/>
                <w:szCs w:val="21"/>
              </w:rPr>
              <w:t>包，转包</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不允许</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16</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投标截止时间</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hint="eastAsia" w:ascii="宋体" w:hAnsi="宋体" w:cs="宋体"/>
                <w:color w:val="auto"/>
                <w:kern w:val="1"/>
                <w:szCs w:val="21"/>
              </w:rPr>
              <w:t>2</w:t>
            </w:r>
            <w:r>
              <w:rPr>
                <w:rFonts w:ascii="宋体" w:hAnsi="宋体" w:cs="宋体"/>
                <w:color w:val="auto"/>
                <w:kern w:val="1"/>
                <w:szCs w:val="21"/>
              </w:rPr>
              <w:t>021</w:t>
            </w:r>
            <w:r>
              <w:rPr>
                <w:rFonts w:hint="eastAsia" w:ascii="宋体" w:hAnsi="宋体" w:cs="宋体"/>
                <w:color w:val="auto"/>
                <w:kern w:val="1"/>
                <w:szCs w:val="21"/>
              </w:rPr>
              <w:t>年</w:t>
            </w:r>
            <w:r>
              <w:rPr>
                <w:rFonts w:ascii="宋体" w:hAnsi="宋体" w:cs="宋体"/>
                <w:color w:val="auto"/>
                <w:kern w:val="1"/>
                <w:szCs w:val="21"/>
              </w:rPr>
              <w:t>9</w:t>
            </w:r>
            <w:r>
              <w:rPr>
                <w:rFonts w:hint="eastAsia" w:ascii="宋体" w:hAnsi="宋体" w:cs="宋体"/>
                <w:color w:val="auto"/>
                <w:kern w:val="1"/>
                <w:szCs w:val="21"/>
              </w:rPr>
              <w:t>月</w:t>
            </w:r>
            <w:r>
              <w:rPr>
                <w:rFonts w:ascii="宋体" w:hAnsi="宋体" w:cs="宋体"/>
                <w:color w:val="auto"/>
                <w:kern w:val="1"/>
                <w:szCs w:val="21"/>
              </w:rPr>
              <w:t>9</w:t>
            </w:r>
            <w:r>
              <w:rPr>
                <w:rFonts w:hint="eastAsia" w:ascii="宋体" w:hAnsi="宋体" w:cs="宋体"/>
                <w:color w:val="auto"/>
                <w:kern w:val="1"/>
                <w:szCs w:val="21"/>
              </w:rPr>
              <w:t>日下午1</w:t>
            </w:r>
            <w:r>
              <w:rPr>
                <w:rFonts w:ascii="宋体" w:hAnsi="宋体" w:cs="宋体"/>
                <w:color w:val="auto"/>
                <w:kern w:val="1"/>
                <w:szCs w:val="21"/>
              </w:rPr>
              <w:t>7</w:t>
            </w:r>
            <w:r>
              <w:rPr>
                <w:rFonts w:hint="eastAsia" w:ascii="宋体" w:hAnsi="宋体" w:cs="宋体"/>
                <w:color w:val="auto"/>
                <w:kern w:val="1"/>
                <w:szCs w:val="21"/>
              </w:rPr>
              <w:t>：0</w:t>
            </w:r>
            <w:r>
              <w:rPr>
                <w:rFonts w:ascii="宋体" w:hAnsi="宋体" w:cs="宋体"/>
                <w:color w:val="auto"/>
                <w:kern w:val="1"/>
                <w:szCs w:val="21"/>
              </w:rPr>
              <w:t>0</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17</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投标人确认收到招标文件澄清的时间</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投标截止前2天</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18</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投标人确认收到招标文件修改的时间</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投标截止前</w:t>
            </w:r>
            <w:r>
              <w:rPr>
                <w:rFonts w:hint="eastAsia" w:ascii="宋体" w:hAnsi="宋体" w:cs="宋体"/>
                <w:szCs w:val="21"/>
              </w:rPr>
              <w:t>2</w:t>
            </w:r>
            <w:r>
              <w:rPr>
                <w:rFonts w:ascii="宋体" w:hAnsi="宋体" w:cs="宋体"/>
                <w:szCs w:val="21"/>
              </w:rPr>
              <w:t>天</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19</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投标有效期</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开标之日起</w:t>
            </w:r>
            <w:r>
              <w:rPr>
                <w:rFonts w:hint="eastAsia" w:ascii="宋体" w:hAnsi="宋体" w:cs="宋体"/>
                <w:szCs w:val="21"/>
              </w:rPr>
              <w:t>30</w:t>
            </w:r>
            <w:r>
              <w:rPr>
                <w:rFonts w:ascii="宋体" w:hAnsi="宋体" w:cs="宋体"/>
                <w:szCs w:val="21"/>
              </w:rPr>
              <w:t>日内</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宋体" w:hAnsi="宋体" w:cs="宋体"/>
                <w:szCs w:val="21"/>
              </w:rPr>
              <w:t>20</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color w:val="auto"/>
                <w:szCs w:val="21"/>
              </w:rPr>
            </w:pPr>
            <w:r>
              <w:rPr>
                <w:rFonts w:ascii="宋体" w:hAnsi="宋体" w:cs="宋体"/>
                <w:color w:val="auto"/>
                <w:szCs w:val="21"/>
              </w:rPr>
              <w:t>投标保证金</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color w:val="auto"/>
                <w:szCs w:val="21"/>
              </w:rPr>
            </w:pPr>
            <w:r>
              <w:rPr>
                <w:rFonts w:hint="eastAsia" w:ascii="宋体" w:hAnsi="宋体" w:cs="宋体"/>
                <w:color w:val="auto"/>
                <w:szCs w:val="21"/>
              </w:rPr>
              <w:t>无</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宋体" w:hAnsi="宋体" w:cs="宋体"/>
                <w:szCs w:val="21"/>
              </w:rPr>
              <w:t>21</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szCs w:val="21"/>
              </w:rPr>
            </w:pPr>
            <w:r>
              <w:rPr>
                <w:rFonts w:hint="eastAsia" w:ascii="宋体" w:hAnsi="宋体" w:cs="宋体"/>
                <w:szCs w:val="21"/>
              </w:rPr>
              <w:t>投标保证金交款账号</w:t>
            </w:r>
          </w:p>
        </w:tc>
        <w:tc>
          <w:tcPr>
            <w:tcW w:w="5805" w:type="dxa"/>
            <w:tcBorders>
              <w:top w:val="single" w:color="000000" w:sz="8" w:space="0"/>
              <w:left w:val="single" w:color="000000" w:sz="8" w:space="0"/>
              <w:bottom w:val="single" w:color="000000" w:sz="8" w:space="0"/>
              <w:right w:val="single" w:color="000000" w:sz="8" w:space="0"/>
            </w:tcBorders>
            <w:vAlign w:val="center"/>
          </w:tcPr>
          <w:p>
            <w:pPr>
              <w:spacing w:line="276" w:lineRule="auto"/>
            </w:pPr>
            <w:r>
              <w:rPr>
                <w:rFonts w:hint="eastAsia"/>
              </w:rPr>
              <w:t>/</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hint="eastAsia" w:ascii="宋体" w:hAnsi="宋体" w:cs="宋体"/>
                <w:szCs w:val="21"/>
              </w:rPr>
              <w:t>22</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近年财务状况的年份要求</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近</w:t>
            </w:r>
            <w:r>
              <w:rPr>
                <w:rFonts w:hint="eastAsia" w:ascii="宋体" w:hAnsi="宋体" w:cs="宋体"/>
                <w:szCs w:val="21"/>
              </w:rPr>
              <w:t>三</w:t>
            </w:r>
            <w:r>
              <w:rPr>
                <w:rFonts w:ascii="宋体" w:hAnsi="宋体" w:cs="宋体"/>
                <w:szCs w:val="21"/>
              </w:rPr>
              <w:t>年</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2</w:t>
            </w:r>
            <w:r>
              <w:rPr>
                <w:rFonts w:hint="eastAsia" w:ascii="宋体" w:hAnsi="宋体" w:cs="宋体"/>
                <w:szCs w:val="21"/>
              </w:rPr>
              <w:t>3</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近年完成的类似项目的年份要求</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近</w:t>
            </w:r>
            <w:r>
              <w:rPr>
                <w:rFonts w:hint="eastAsia" w:ascii="宋体" w:hAnsi="宋体" w:cs="宋体"/>
                <w:szCs w:val="21"/>
              </w:rPr>
              <w:t>三</w:t>
            </w:r>
            <w:r>
              <w:rPr>
                <w:rFonts w:ascii="宋体" w:hAnsi="宋体" w:cs="宋体"/>
                <w:szCs w:val="21"/>
              </w:rPr>
              <w:t>年</w:t>
            </w:r>
          </w:p>
        </w:tc>
      </w:tr>
      <w:tr>
        <w:tblPrEx>
          <w:tblCellMar>
            <w:top w:w="15" w:type="dxa"/>
            <w:left w:w="15" w:type="dxa"/>
            <w:bottom w:w="15" w:type="dxa"/>
            <w:right w:w="15" w:type="dxa"/>
          </w:tblCellMar>
        </w:tblPrEx>
        <w:trPr>
          <w:trHeight w:val="525"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2</w:t>
            </w:r>
            <w:r>
              <w:rPr>
                <w:rFonts w:hint="eastAsia" w:ascii="宋体" w:hAnsi="宋体" w:cs="宋体"/>
                <w:szCs w:val="21"/>
              </w:rPr>
              <w:t>4</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近年发生的诉讼及仲裁情况的年份要求</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近三年</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hint="eastAsia" w:ascii="宋体" w:hAnsi="宋体" w:cs="宋体"/>
                <w:szCs w:val="21"/>
              </w:rPr>
              <w:t>25</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是否允许递交备选投标方案</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不允许</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2</w:t>
            </w:r>
            <w:r>
              <w:rPr>
                <w:rFonts w:hint="eastAsia" w:ascii="宋体" w:hAnsi="宋体" w:cs="宋体"/>
                <w:szCs w:val="21"/>
              </w:rPr>
              <w:t>6</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签字或盖章要求</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按招标文件规定格式要求</w:t>
            </w:r>
          </w:p>
        </w:tc>
      </w:tr>
      <w:tr>
        <w:tblPrEx>
          <w:tblCellMar>
            <w:top w:w="15" w:type="dxa"/>
            <w:left w:w="15" w:type="dxa"/>
            <w:bottom w:w="15" w:type="dxa"/>
            <w:right w:w="15" w:type="dxa"/>
          </w:tblCellMar>
        </w:tblPrEx>
        <w:trPr>
          <w:trHeight w:val="258"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hint="eastAsia" w:ascii="宋体" w:hAnsi="宋体" w:cs="宋体"/>
                <w:szCs w:val="21"/>
              </w:rPr>
              <w:t>27</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投标文件份数</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正本</w:t>
            </w:r>
            <w:r>
              <w:rPr>
                <w:rFonts w:ascii="宋体" w:hAnsi="宋体" w:cs="宋体"/>
                <w:b/>
                <w:szCs w:val="21"/>
              </w:rPr>
              <w:t>1</w:t>
            </w:r>
            <w:r>
              <w:rPr>
                <w:rFonts w:ascii="宋体" w:hAnsi="宋体" w:cs="宋体"/>
                <w:szCs w:val="21"/>
              </w:rPr>
              <w:t>份,副本</w:t>
            </w:r>
            <w:r>
              <w:rPr>
                <w:rFonts w:hint="eastAsia" w:ascii="宋体" w:hAnsi="宋体" w:cs="宋体"/>
                <w:b/>
                <w:szCs w:val="21"/>
              </w:rPr>
              <w:t>3</w:t>
            </w:r>
            <w:r>
              <w:rPr>
                <w:rFonts w:ascii="宋体" w:hAnsi="宋体" w:cs="宋体"/>
                <w:szCs w:val="21"/>
              </w:rPr>
              <w:t>份</w:t>
            </w:r>
            <w:r>
              <w:rPr>
                <w:rFonts w:hint="eastAsia" w:ascii="宋体" w:hAnsi="宋体" w:cs="宋体"/>
                <w:szCs w:val="21"/>
              </w:rPr>
              <w:t>，电子标书</w:t>
            </w:r>
            <w:r>
              <w:rPr>
                <w:rFonts w:ascii="宋体" w:hAnsi="宋体" w:cs="宋体"/>
                <w:b/>
                <w:bCs/>
                <w:szCs w:val="21"/>
              </w:rPr>
              <w:t>1</w:t>
            </w:r>
            <w:r>
              <w:rPr>
                <w:rFonts w:hint="eastAsia" w:ascii="宋体" w:hAnsi="宋体" w:cs="宋体"/>
                <w:szCs w:val="21"/>
              </w:rPr>
              <w:t>份</w:t>
            </w:r>
          </w:p>
        </w:tc>
      </w:tr>
      <w:tr>
        <w:tblPrEx>
          <w:tblCellMar>
            <w:top w:w="15" w:type="dxa"/>
            <w:left w:w="15" w:type="dxa"/>
            <w:bottom w:w="15" w:type="dxa"/>
            <w:right w:w="15" w:type="dxa"/>
          </w:tblCellMar>
        </w:tblPrEx>
        <w:trPr>
          <w:trHeight w:val="270" w:hRule="atLeast"/>
        </w:trPr>
        <w:tc>
          <w:tcPr>
            <w:tcW w:w="96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2</w:t>
            </w:r>
            <w:r>
              <w:rPr>
                <w:rFonts w:hint="eastAsia" w:ascii="宋体" w:hAnsi="宋体" w:cs="宋体"/>
                <w:szCs w:val="21"/>
              </w:rPr>
              <w:t>8</w:t>
            </w:r>
          </w:p>
        </w:tc>
        <w:tc>
          <w:tcPr>
            <w:tcW w:w="259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封套上写明</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 xml:space="preserve">（1）投标的项目名称具体标段编号；      </w:t>
            </w:r>
          </w:p>
        </w:tc>
      </w:tr>
      <w:tr>
        <w:tblPrEx>
          <w:tblCellMar>
            <w:top w:w="15" w:type="dxa"/>
            <w:left w:w="15" w:type="dxa"/>
            <w:bottom w:w="15" w:type="dxa"/>
            <w:right w:w="15" w:type="dxa"/>
          </w:tblCellMar>
        </w:tblPrEx>
        <w:trPr>
          <w:trHeight w:val="525"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（2）投标书封套加盖公司公章密封，在</w:t>
            </w:r>
            <w:r>
              <w:rPr>
                <w:rFonts w:hint="eastAsia" w:ascii="宋体" w:hAnsi="宋体" w:cs="宋体"/>
                <w:szCs w:val="21"/>
              </w:rPr>
              <w:t>2021</w:t>
            </w:r>
            <w:r>
              <w:rPr>
                <w:rFonts w:ascii="宋体" w:hAnsi="宋体" w:cs="宋体"/>
                <w:szCs w:val="21"/>
              </w:rPr>
              <w:t>年9月10日上午</w:t>
            </w:r>
            <w:r>
              <w:rPr>
                <w:rFonts w:hint="eastAsia" w:ascii="宋体" w:hAnsi="宋体" w:cs="宋体"/>
                <w:szCs w:val="21"/>
              </w:rPr>
              <w:t>9</w:t>
            </w:r>
            <w:r>
              <w:rPr>
                <w:rFonts w:ascii="宋体" w:hAnsi="宋体" w:cs="宋体"/>
                <w:szCs w:val="21"/>
              </w:rPr>
              <w:t>：</w:t>
            </w:r>
            <w:r>
              <w:rPr>
                <w:rFonts w:hint="eastAsia" w:ascii="宋体" w:hAnsi="宋体" w:cs="宋体"/>
                <w:szCs w:val="21"/>
              </w:rPr>
              <w:t>0</w:t>
            </w:r>
            <w:r>
              <w:rPr>
                <w:rFonts w:ascii="宋体" w:hAnsi="宋体" w:cs="宋体"/>
                <w:szCs w:val="21"/>
              </w:rPr>
              <w:t>0（规定的开标时间）前不准启封；</w:t>
            </w:r>
          </w:p>
        </w:tc>
      </w:tr>
      <w:tr>
        <w:tblPrEx>
          <w:tblCellMar>
            <w:top w:w="15" w:type="dxa"/>
            <w:left w:w="15" w:type="dxa"/>
            <w:bottom w:w="15" w:type="dxa"/>
            <w:right w:w="15" w:type="dxa"/>
          </w:tblCellMar>
        </w:tblPrEx>
        <w:trPr>
          <w:trHeight w:val="27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（3）投标人的名称和地址。</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hint="eastAsia" w:ascii="宋体" w:hAnsi="宋体" w:cs="宋体"/>
                <w:kern w:val="1"/>
                <w:szCs w:val="21"/>
              </w:rPr>
              <w:t>29</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递交投标文件地点</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hint="eastAsia" w:ascii="宋体" w:hAnsi="宋体" w:cs="宋体"/>
                <w:kern w:val="1"/>
                <w:szCs w:val="21"/>
              </w:rPr>
              <w:t>天津市武清区民旺道1</w:t>
            </w:r>
            <w:r>
              <w:rPr>
                <w:rFonts w:ascii="宋体" w:hAnsi="宋体" w:cs="宋体"/>
                <w:kern w:val="1"/>
                <w:szCs w:val="21"/>
              </w:rPr>
              <w:t>0</w:t>
            </w:r>
            <w:r>
              <w:rPr>
                <w:rFonts w:hint="eastAsia" w:ascii="宋体" w:hAnsi="宋体" w:cs="宋体"/>
                <w:kern w:val="1"/>
                <w:szCs w:val="21"/>
              </w:rPr>
              <w:t>号大禹节水集团股份有限公司</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hint="eastAsia" w:ascii="宋体" w:hAnsi="宋体" w:cs="宋体"/>
                <w:kern w:val="1"/>
                <w:szCs w:val="21"/>
              </w:rPr>
              <w:t>30</w:t>
            </w:r>
          </w:p>
        </w:tc>
        <w:tc>
          <w:tcPr>
            <w:tcW w:w="2594" w:type="dxa"/>
            <w:tcBorders>
              <w:top w:val="single" w:color="000000" w:sz="8" w:space="0"/>
              <w:left w:val="single" w:color="000000" w:sz="8" w:space="0"/>
              <w:bottom w:val="single" w:color="000000" w:sz="8" w:space="0"/>
              <w:right w:val="single" w:color="000000" w:sz="8" w:space="0"/>
            </w:tcBorders>
            <w:vAlign w:val="bottom"/>
          </w:tcPr>
          <w:p>
            <w:pPr>
              <w:widowControl/>
              <w:jc w:val="center"/>
              <w:rPr>
                <w:rFonts w:ascii="宋体" w:hAnsi="宋体" w:cs="宋体"/>
                <w:kern w:val="1"/>
                <w:szCs w:val="21"/>
              </w:rPr>
            </w:pPr>
            <w:r>
              <w:rPr>
                <w:rFonts w:ascii="宋体" w:hAnsi="宋体" w:cs="宋体"/>
                <w:szCs w:val="21"/>
              </w:rPr>
              <w:t>评分标准</w:t>
            </w:r>
          </w:p>
        </w:tc>
        <w:tc>
          <w:tcPr>
            <w:tcW w:w="5805" w:type="dxa"/>
            <w:tcBorders>
              <w:top w:val="single" w:color="000000" w:sz="8" w:space="0"/>
              <w:left w:val="single" w:color="000000" w:sz="8" w:space="0"/>
              <w:bottom w:val="single" w:color="000000" w:sz="8" w:space="0"/>
              <w:right w:val="single" w:color="000000" w:sz="8" w:space="0"/>
            </w:tcBorders>
            <w:vAlign w:val="bottom"/>
          </w:tcPr>
          <w:p>
            <w:pPr>
              <w:widowControl/>
              <w:rPr>
                <w:rFonts w:ascii="宋体" w:hAnsi="宋体" w:cs="宋体"/>
                <w:kern w:val="1"/>
                <w:szCs w:val="21"/>
              </w:rPr>
            </w:pPr>
            <w:r>
              <w:rPr>
                <w:rFonts w:ascii="宋体" w:hAnsi="宋体" w:cs="宋体"/>
                <w:szCs w:val="21"/>
              </w:rPr>
              <w:t>根据质量与价格和履约能力等的比较</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hint="eastAsia" w:ascii="宋体" w:hAnsi="宋体" w:cs="宋体"/>
                <w:kern w:val="1"/>
                <w:szCs w:val="21"/>
              </w:rPr>
              <w:t>31</w:t>
            </w:r>
          </w:p>
        </w:tc>
        <w:tc>
          <w:tcPr>
            <w:tcW w:w="2594" w:type="dxa"/>
            <w:tcBorders>
              <w:top w:val="single" w:color="000000" w:sz="8" w:space="0"/>
              <w:left w:val="single" w:color="000000" w:sz="8" w:space="0"/>
              <w:bottom w:val="single" w:color="000000" w:sz="8" w:space="0"/>
              <w:right w:val="single" w:color="000000" w:sz="8" w:space="0"/>
            </w:tcBorders>
            <w:vAlign w:val="bottom"/>
          </w:tcPr>
          <w:p>
            <w:pPr>
              <w:widowControl/>
              <w:jc w:val="center"/>
              <w:rPr>
                <w:rFonts w:ascii="宋体" w:hAnsi="宋体" w:cs="宋体"/>
                <w:kern w:val="1"/>
                <w:szCs w:val="21"/>
              </w:rPr>
            </w:pPr>
            <w:r>
              <w:rPr>
                <w:rFonts w:ascii="宋体" w:hAnsi="宋体" w:cs="宋体"/>
                <w:szCs w:val="21"/>
              </w:rPr>
              <w:t>评标方法</w:t>
            </w:r>
          </w:p>
        </w:tc>
        <w:tc>
          <w:tcPr>
            <w:tcW w:w="5805" w:type="dxa"/>
            <w:tcBorders>
              <w:top w:val="single" w:color="000000" w:sz="8" w:space="0"/>
              <w:left w:val="single" w:color="000000" w:sz="8" w:space="0"/>
              <w:bottom w:val="single" w:color="000000" w:sz="8" w:space="0"/>
              <w:right w:val="single" w:color="000000" w:sz="8" w:space="0"/>
            </w:tcBorders>
            <w:vAlign w:val="bottom"/>
          </w:tcPr>
          <w:p>
            <w:pPr>
              <w:widowControl/>
              <w:rPr>
                <w:rFonts w:ascii="宋体" w:hAnsi="宋体" w:cs="宋体"/>
                <w:kern w:val="1"/>
                <w:szCs w:val="21"/>
              </w:rPr>
            </w:pPr>
            <w:r>
              <w:rPr>
                <w:rFonts w:hint="eastAsia" w:ascii="宋体" w:hAnsi="宋体" w:cs="宋体"/>
                <w:szCs w:val="21"/>
              </w:rPr>
              <w:t>竞争性谈判，</w:t>
            </w:r>
            <w:r>
              <w:rPr>
                <w:rFonts w:ascii="宋体" w:hAnsi="宋体" w:cs="宋体"/>
                <w:szCs w:val="21"/>
              </w:rPr>
              <w:t>综合评分方法</w:t>
            </w:r>
          </w:p>
        </w:tc>
      </w:tr>
      <w:tr>
        <w:tblPrEx>
          <w:tblCellMar>
            <w:top w:w="15" w:type="dxa"/>
            <w:left w:w="15" w:type="dxa"/>
            <w:bottom w:w="15" w:type="dxa"/>
            <w:right w:w="15" w:type="dxa"/>
          </w:tblCellMar>
        </w:tblPrEx>
        <w:trPr>
          <w:trHeight w:val="270" w:hRule="atLeast"/>
        </w:trPr>
        <w:tc>
          <w:tcPr>
            <w:tcW w:w="960"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3</w:t>
            </w:r>
            <w:r>
              <w:rPr>
                <w:rFonts w:hint="eastAsia" w:ascii="宋体" w:hAnsi="宋体" w:cs="宋体"/>
                <w:szCs w:val="21"/>
              </w:rPr>
              <w:t>2</w:t>
            </w:r>
          </w:p>
        </w:tc>
        <w:tc>
          <w:tcPr>
            <w:tcW w:w="2594"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是否退还投标文件</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否</w:t>
            </w:r>
          </w:p>
        </w:tc>
      </w:tr>
      <w:tr>
        <w:tblPrEx>
          <w:tblCellMar>
            <w:top w:w="15" w:type="dxa"/>
            <w:left w:w="15" w:type="dxa"/>
            <w:bottom w:w="15" w:type="dxa"/>
            <w:right w:w="15" w:type="dxa"/>
          </w:tblCellMar>
        </w:tblPrEx>
        <w:trPr>
          <w:trHeight w:val="270" w:hRule="atLeast"/>
        </w:trPr>
        <w:tc>
          <w:tcPr>
            <w:tcW w:w="960"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3</w:t>
            </w:r>
            <w:r>
              <w:rPr>
                <w:rFonts w:hint="eastAsia" w:ascii="宋体" w:hAnsi="宋体" w:cs="宋体"/>
                <w:szCs w:val="21"/>
              </w:rPr>
              <w:t>3</w:t>
            </w:r>
          </w:p>
        </w:tc>
        <w:tc>
          <w:tcPr>
            <w:tcW w:w="2594" w:type="dxa"/>
            <w:vMerge w:val="restart"/>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kern w:val="1"/>
                <w:szCs w:val="21"/>
              </w:rPr>
            </w:pPr>
            <w:r>
              <w:rPr>
                <w:rFonts w:ascii="宋体" w:hAnsi="宋体" w:cs="宋体"/>
                <w:szCs w:val="21"/>
              </w:rPr>
              <w:t>开标时间和地点</w:t>
            </w: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开标时间：</w:t>
            </w:r>
            <w:r>
              <w:rPr>
                <w:rFonts w:hint="eastAsia" w:ascii="宋体" w:hAnsi="宋体" w:cs="宋体"/>
                <w:szCs w:val="21"/>
              </w:rPr>
              <w:t>2021</w:t>
            </w:r>
            <w:r>
              <w:rPr>
                <w:rFonts w:ascii="宋体" w:hAnsi="宋体" w:cs="宋体"/>
                <w:szCs w:val="21"/>
              </w:rPr>
              <w:t>年9月10日上午</w:t>
            </w:r>
            <w:r>
              <w:rPr>
                <w:rFonts w:hint="eastAsia" w:ascii="宋体" w:hAnsi="宋体" w:cs="宋体"/>
                <w:szCs w:val="21"/>
              </w:rPr>
              <w:t>9</w:t>
            </w:r>
            <w:r>
              <w:rPr>
                <w:rFonts w:ascii="宋体" w:hAnsi="宋体" w:cs="宋体"/>
                <w:szCs w:val="21"/>
              </w:rPr>
              <w:t>：</w:t>
            </w:r>
            <w:r>
              <w:rPr>
                <w:rFonts w:hint="eastAsia" w:ascii="宋体" w:hAnsi="宋体" w:cs="宋体"/>
                <w:szCs w:val="21"/>
              </w:rPr>
              <w:t>0</w:t>
            </w:r>
            <w:r>
              <w:rPr>
                <w:rFonts w:ascii="宋体" w:hAnsi="宋体" w:cs="宋体"/>
                <w:szCs w:val="21"/>
              </w:rPr>
              <w:t>0</w:t>
            </w:r>
          </w:p>
        </w:tc>
      </w:tr>
      <w:tr>
        <w:tblPrEx>
          <w:tblCellMar>
            <w:top w:w="15" w:type="dxa"/>
            <w:left w:w="15" w:type="dxa"/>
            <w:bottom w:w="15" w:type="dxa"/>
            <w:right w:w="15" w:type="dxa"/>
          </w:tblCellMar>
        </w:tblPrEx>
        <w:trPr>
          <w:trHeight w:val="270" w:hRule="atLeast"/>
        </w:trPr>
        <w:tc>
          <w:tcPr>
            <w:tcW w:w="960"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2594" w:type="dxa"/>
            <w:vMerge w:val="continue"/>
            <w:tcBorders>
              <w:top w:val="single" w:color="000000" w:sz="8" w:space="0"/>
              <w:left w:val="single" w:color="000000" w:sz="8" w:space="0"/>
              <w:bottom w:val="single" w:color="000000" w:sz="8" w:space="0"/>
              <w:right w:val="single" w:color="000000" w:sz="8" w:space="0"/>
            </w:tcBorders>
            <w:vAlign w:val="center"/>
          </w:tcPr>
          <w:p>
            <w:pPr>
              <w:jc w:val="left"/>
              <w:rPr>
                <w:rFonts w:ascii="宋体" w:hAnsi="宋体" w:cs="宋体"/>
                <w:kern w:val="1"/>
                <w:szCs w:val="21"/>
              </w:rPr>
            </w:pPr>
          </w:p>
        </w:tc>
        <w:tc>
          <w:tcPr>
            <w:tcW w:w="5805" w:type="dxa"/>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cs="宋体"/>
                <w:kern w:val="1"/>
                <w:szCs w:val="21"/>
              </w:rPr>
            </w:pPr>
            <w:r>
              <w:rPr>
                <w:rFonts w:ascii="宋体" w:hAnsi="宋体" w:cs="宋体"/>
                <w:szCs w:val="21"/>
              </w:rPr>
              <w:t>开标地点:</w:t>
            </w:r>
            <w:r>
              <w:rPr>
                <w:rFonts w:hint="eastAsia" w:ascii="宋体" w:hAnsi="宋体" w:cs="宋体"/>
                <w:kern w:val="1"/>
                <w:szCs w:val="21"/>
              </w:rPr>
              <w:t xml:space="preserve"> 天津市武清区民旺道1</w:t>
            </w:r>
            <w:r>
              <w:rPr>
                <w:rFonts w:ascii="宋体" w:hAnsi="宋体" w:cs="宋体"/>
                <w:kern w:val="1"/>
                <w:szCs w:val="21"/>
              </w:rPr>
              <w:t>0</w:t>
            </w:r>
            <w:r>
              <w:rPr>
                <w:rFonts w:hint="eastAsia" w:ascii="宋体" w:hAnsi="宋体" w:cs="宋体"/>
                <w:kern w:val="1"/>
                <w:szCs w:val="21"/>
              </w:rPr>
              <w:t>号大禹节水集团股份有限公司</w:t>
            </w:r>
          </w:p>
        </w:tc>
      </w:tr>
    </w:tbl>
    <w:p>
      <w:pPr>
        <w:rPr>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jc w:val="center"/>
        <w:rPr>
          <w:b/>
          <w:sz w:val="48"/>
          <w:szCs w:val="48"/>
        </w:rPr>
      </w:pPr>
    </w:p>
    <w:p>
      <w:pPr>
        <w:pStyle w:val="2"/>
      </w:pPr>
    </w:p>
    <w:p/>
    <w:p>
      <w:pPr>
        <w:pStyle w:val="2"/>
      </w:pPr>
    </w:p>
    <w:p>
      <w:pPr>
        <w:pStyle w:val="8"/>
        <w:rPr>
          <w:sz w:val="32"/>
          <w:szCs w:val="32"/>
        </w:rPr>
      </w:pPr>
      <w:bookmarkStart w:id="2" w:name="_Toc459219380"/>
      <w:bookmarkStart w:id="3" w:name="_Toc459843297"/>
    </w:p>
    <w:p>
      <w:pPr>
        <w:pStyle w:val="8"/>
        <w:jc w:val="center"/>
        <w:rPr>
          <w:sz w:val="32"/>
          <w:szCs w:val="32"/>
        </w:rPr>
      </w:pPr>
    </w:p>
    <w:p>
      <w:pPr>
        <w:pStyle w:val="8"/>
        <w:jc w:val="center"/>
        <w:rPr>
          <w:sz w:val="32"/>
          <w:szCs w:val="32"/>
        </w:rPr>
      </w:pPr>
      <w:bookmarkStart w:id="4" w:name="_Toc15514"/>
      <w:r>
        <w:rPr>
          <w:sz w:val="32"/>
          <w:szCs w:val="32"/>
        </w:rPr>
        <w:t xml:space="preserve">第一部分  </w:t>
      </w:r>
      <w:r>
        <w:rPr>
          <w:rFonts w:hint="eastAsia"/>
          <w:sz w:val="32"/>
          <w:szCs w:val="32"/>
        </w:rPr>
        <w:t>投标人须知</w:t>
      </w:r>
      <w:bookmarkEnd w:id="2"/>
      <w:bookmarkEnd w:id="3"/>
      <w:bookmarkEnd w:id="4"/>
    </w:p>
    <w:p>
      <w:pPr>
        <w:pStyle w:val="9"/>
        <w:rPr>
          <w:rFonts w:ascii="黑体" w:hAnsi="黑体" w:eastAsia="黑体" w:cs="黑体"/>
          <w:sz w:val="28"/>
          <w:szCs w:val="28"/>
        </w:rPr>
      </w:pPr>
      <w:bookmarkStart w:id="5" w:name="_Toc459843298"/>
      <w:bookmarkStart w:id="6" w:name="_Toc14740"/>
      <w:bookmarkStart w:id="7" w:name="_Toc459219381"/>
      <w:r>
        <w:rPr>
          <w:rFonts w:hint="eastAsia" w:ascii="黑体" w:hAnsi="黑体" w:eastAsia="黑体" w:cs="黑体"/>
          <w:sz w:val="28"/>
          <w:szCs w:val="28"/>
        </w:rPr>
        <w:t>一、投标人</w:t>
      </w:r>
      <w:bookmarkEnd w:id="5"/>
      <w:bookmarkEnd w:id="6"/>
      <w:bookmarkEnd w:id="7"/>
    </w:p>
    <w:p>
      <w:pPr>
        <w:pStyle w:val="75"/>
        <w:numPr>
          <w:ilvl w:val="0"/>
          <w:numId w:val="5"/>
        </w:numPr>
        <w:spacing w:line="440" w:lineRule="atLeast"/>
        <w:ind w:firstLineChars="0"/>
        <w:rPr>
          <w:rFonts w:ascii="宋体" w:hAnsi="宋体" w:cs="宋体"/>
          <w:b/>
          <w:kern w:val="1"/>
          <w:sz w:val="24"/>
        </w:rPr>
      </w:pPr>
      <w:r>
        <w:rPr>
          <w:rFonts w:hint="eastAsia" w:ascii="宋体" w:hAnsi="宋体" w:cs="宋体"/>
          <w:b/>
          <w:kern w:val="1"/>
          <w:sz w:val="24"/>
        </w:rPr>
        <w:t>合格投标人的一般条件：</w:t>
      </w:r>
    </w:p>
    <w:p>
      <w:pPr>
        <w:pStyle w:val="75"/>
        <w:spacing w:line="440" w:lineRule="atLeast"/>
        <w:ind w:firstLine="480"/>
        <w:rPr>
          <w:rFonts w:ascii="宋体" w:hAnsi="宋体" w:cs="宋体"/>
          <w:kern w:val="1"/>
          <w:sz w:val="24"/>
        </w:rPr>
      </w:pPr>
      <w:r>
        <w:rPr>
          <w:rFonts w:hint="eastAsia" w:ascii="宋体" w:hAnsi="宋体" w:cs="宋体"/>
          <w:kern w:val="1"/>
          <w:sz w:val="24"/>
        </w:rPr>
        <w:t>1.1资质要求：投标人具有国内独立法人资格，主要生产、销售特种设备车辆，具有产品质量认证证书，具有较强的经济实力和良好的企业信誉及服务能力。</w:t>
      </w:r>
    </w:p>
    <w:p>
      <w:pPr>
        <w:pStyle w:val="75"/>
        <w:spacing w:line="440" w:lineRule="atLeast"/>
        <w:ind w:firstLine="480"/>
        <w:rPr>
          <w:rFonts w:ascii="宋体" w:hAnsi="宋体" w:cs="宋体"/>
          <w:kern w:val="1"/>
          <w:sz w:val="24"/>
        </w:rPr>
      </w:pPr>
      <w:r>
        <w:rPr>
          <w:rFonts w:hint="eastAsia" w:ascii="宋体" w:hAnsi="宋体" w:cs="宋体"/>
          <w:kern w:val="1"/>
          <w:sz w:val="24"/>
        </w:rPr>
        <w:t>1.</w:t>
      </w:r>
      <w:r>
        <w:rPr>
          <w:rFonts w:ascii="宋体" w:hAnsi="宋体" w:cs="宋体"/>
          <w:kern w:val="1"/>
          <w:sz w:val="24"/>
        </w:rPr>
        <w:t>2</w:t>
      </w:r>
      <w:r>
        <w:rPr>
          <w:rFonts w:hint="eastAsia" w:ascii="宋体" w:hAnsi="宋体" w:cs="宋体"/>
          <w:kern w:val="1"/>
          <w:sz w:val="24"/>
        </w:rPr>
        <w:t>具有良好的商业信誉和健全的财务会计制度；</w:t>
      </w:r>
    </w:p>
    <w:p>
      <w:pPr>
        <w:pStyle w:val="75"/>
        <w:spacing w:line="440" w:lineRule="atLeast"/>
        <w:ind w:firstLine="480"/>
        <w:rPr>
          <w:rFonts w:ascii="宋体" w:hAnsi="宋体" w:cs="宋体"/>
          <w:kern w:val="1"/>
          <w:sz w:val="24"/>
        </w:rPr>
      </w:pPr>
      <w:r>
        <w:rPr>
          <w:rFonts w:hint="eastAsia" w:ascii="宋体" w:hAnsi="宋体" w:cs="宋体"/>
          <w:kern w:val="1"/>
          <w:sz w:val="24"/>
        </w:rPr>
        <w:t>1.3具有履行合同所必须的设备和专业技术能力；</w:t>
      </w:r>
    </w:p>
    <w:p>
      <w:pPr>
        <w:pStyle w:val="75"/>
        <w:spacing w:line="440" w:lineRule="atLeast"/>
        <w:ind w:firstLine="480"/>
        <w:rPr>
          <w:rFonts w:ascii="宋体" w:hAnsi="宋体" w:cs="宋体"/>
          <w:kern w:val="1"/>
          <w:sz w:val="24"/>
        </w:rPr>
      </w:pPr>
      <w:r>
        <w:rPr>
          <w:rFonts w:hint="eastAsia" w:ascii="宋体" w:hAnsi="宋体" w:cs="宋体"/>
          <w:kern w:val="1"/>
          <w:sz w:val="24"/>
        </w:rPr>
        <w:t>1.4有依法缴纳税收和社会保障资金的良好记录；</w:t>
      </w:r>
    </w:p>
    <w:p>
      <w:pPr>
        <w:pStyle w:val="75"/>
        <w:spacing w:line="440" w:lineRule="atLeast"/>
        <w:ind w:firstLine="480"/>
        <w:rPr>
          <w:rFonts w:ascii="宋体" w:hAnsi="宋体" w:cs="宋体"/>
          <w:kern w:val="1"/>
          <w:sz w:val="24"/>
        </w:rPr>
      </w:pPr>
      <w:r>
        <w:rPr>
          <w:rFonts w:hint="eastAsia" w:ascii="宋体" w:hAnsi="宋体" w:cs="宋体"/>
          <w:kern w:val="1"/>
          <w:sz w:val="24"/>
        </w:rPr>
        <w:t>1.5近三年内参加采购活动，在经营活动中没有重大违法记录；</w:t>
      </w:r>
    </w:p>
    <w:p>
      <w:pPr>
        <w:pStyle w:val="75"/>
        <w:spacing w:line="440" w:lineRule="atLeast"/>
        <w:ind w:firstLine="480"/>
        <w:rPr>
          <w:rFonts w:ascii="宋体" w:hAnsi="宋体" w:cs="宋体"/>
          <w:kern w:val="1"/>
          <w:sz w:val="24"/>
        </w:rPr>
      </w:pPr>
      <w:r>
        <w:rPr>
          <w:rFonts w:hint="eastAsia" w:ascii="宋体" w:hAnsi="宋体" w:cs="宋体"/>
          <w:kern w:val="1"/>
          <w:sz w:val="24"/>
        </w:rPr>
        <w:t>1.6完全满足招标文件的实质性要求；</w:t>
      </w:r>
    </w:p>
    <w:p>
      <w:pPr>
        <w:pStyle w:val="75"/>
        <w:spacing w:line="440" w:lineRule="atLeast"/>
        <w:ind w:firstLine="480"/>
        <w:rPr>
          <w:rFonts w:ascii="宋体" w:hAnsi="宋体" w:cs="宋体"/>
          <w:kern w:val="1"/>
          <w:sz w:val="24"/>
        </w:rPr>
      </w:pPr>
      <w:r>
        <w:rPr>
          <w:rFonts w:hint="eastAsia" w:ascii="宋体" w:hAnsi="宋体" w:cs="宋体"/>
          <w:kern w:val="1"/>
          <w:sz w:val="24"/>
        </w:rPr>
        <w:t>1.7遵守有关的国家法律、法令和条例。</w:t>
      </w:r>
    </w:p>
    <w:p>
      <w:pPr>
        <w:pStyle w:val="75"/>
        <w:numPr>
          <w:ilvl w:val="0"/>
          <w:numId w:val="5"/>
        </w:numPr>
        <w:spacing w:line="440" w:lineRule="atLeast"/>
        <w:ind w:firstLineChars="0"/>
        <w:rPr>
          <w:rFonts w:ascii="宋体" w:hAnsi="宋体" w:cs="宋体"/>
          <w:b/>
          <w:kern w:val="1"/>
          <w:sz w:val="24"/>
        </w:rPr>
      </w:pPr>
      <w:r>
        <w:rPr>
          <w:rFonts w:hint="eastAsia" w:ascii="宋体" w:hAnsi="宋体" w:cs="宋体"/>
          <w:b/>
          <w:kern w:val="1"/>
          <w:sz w:val="24"/>
        </w:rPr>
        <w:t>投标方代表</w:t>
      </w:r>
    </w:p>
    <w:p>
      <w:pPr>
        <w:pStyle w:val="75"/>
        <w:spacing w:line="440" w:lineRule="atLeast"/>
        <w:ind w:firstLine="480"/>
        <w:rPr>
          <w:rFonts w:ascii="宋体" w:hAnsi="宋体" w:cs="宋体"/>
          <w:kern w:val="1"/>
          <w:sz w:val="24"/>
        </w:rPr>
      </w:pPr>
      <w:r>
        <w:rPr>
          <w:rFonts w:hint="eastAsia" w:ascii="宋体" w:hAnsi="宋体" w:cs="宋体"/>
          <w:kern w:val="1"/>
          <w:sz w:val="24"/>
        </w:rPr>
        <w:t>2.1</w:t>
      </w:r>
      <w:r>
        <w:rPr>
          <w:rFonts w:ascii="宋体" w:hAnsi="宋体" w:cs="宋体"/>
          <w:kern w:val="1"/>
          <w:sz w:val="24"/>
        </w:rPr>
        <w:t>指全权代表投标方参加投标活动并签署投标文件的人，如果投标方代表不是法人代表，须持有《法人代表授权</w:t>
      </w:r>
      <w:r>
        <w:rPr>
          <w:rFonts w:hint="eastAsia" w:ascii="宋体" w:hAnsi="宋体" w:cs="宋体"/>
          <w:kern w:val="1"/>
          <w:sz w:val="24"/>
        </w:rPr>
        <w:t>委托</w:t>
      </w:r>
      <w:r>
        <w:rPr>
          <w:rFonts w:ascii="宋体" w:hAnsi="宋体" w:cs="宋体"/>
          <w:kern w:val="1"/>
          <w:sz w:val="24"/>
        </w:rPr>
        <w:t>书》（详见统一格式）</w:t>
      </w:r>
      <w:r>
        <w:rPr>
          <w:rFonts w:hint="eastAsia" w:ascii="宋体" w:hAnsi="宋体" w:cs="宋体"/>
          <w:kern w:val="1"/>
          <w:sz w:val="24"/>
        </w:rPr>
        <w:t>。</w:t>
      </w:r>
      <w:r>
        <w:rPr>
          <w:rFonts w:ascii="宋体" w:hAnsi="宋体" w:cs="宋体"/>
          <w:kern w:val="1"/>
          <w:sz w:val="24"/>
        </w:rPr>
        <w:t xml:space="preserve"> </w:t>
      </w:r>
    </w:p>
    <w:p>
      <w:pPr>
        <w:pStyle w:val="75"/>
        <w:numPr>
          <w:ilvl w:val="0"/>
          <w:numId w:val="5"/>
        </w:numPr>
        <w:spacing w:line="440" w:lineRule="atLeast"/>
        <w:ind w:firstLineChars="0"/>
        <w:rPr>
          <w:rFonts w:ascii="宋体" w:hAnsi="宋体" w:cs="宋体"/>
          <w:b/>
          <w:kern w:val="1"/>
          <w:sz w:val="24"/>
        </w:rPr>
      </w:pPr>
      <w:r>
        <w:rPr>
          <w:rFonts w:ascii="宋体" w:hAnsi="宋体" w:cs="宋体"/>
          <w:b/>
          <w:kern w:val="1"/>
          <w:sz w:val="24"/>
        </w:rPr>
        <w:t>费用承担：</w:t>
      </w:r>
      <w:r>
        <w:rPr>
          <w:rFonts w:ascii="宋体" w:hAnsi="宋体" w:cs="宋体"/>
          <w:kern w:val="1"/>
          <w:sz w:val="24"/>
        </w:rPr>
        <w:t>投标人为准备和进行投标所发生的费用一概自理。</w:t>
      </w:r>
    </w:p>
    <w:p>
      <w:pPr>
        <w:pStyle w:val="75"/>
        <w:numPr>
          <w:ilvl w:val="0"/>
          <w:numId w:val="5"/>
        </w:numPr>
        <w:spacing w:line="440" w:lineRule="atLeast"/>
        <w:ind w:firstLineChars="0"/>
        <w:rPr>
          <w:rFonts w:ascii="宋体" w:hAnsi="宋体" w:cs="宋体"/>
          <w:b/>
          <w:kern w:val="1"/>
          <w:sz w:val="24"/>
        </w:rPr>
      </w:pPr>
      <w:r>
        <w:rPr>
          <w:rFonts w:hint="eastAsia" w:ascii="宋体" w:hAnsi="宋体" w:cs="宋体"/>
          <w:b/>
          <w:bCs/>
          <w:color w:val="FF0000"/>
          <w:kern w:val="1"/>
          <w:sz w:val="24"/>
        </w:rPr>
        <w:t>单位公章：请投标人投标现场携带单位公章。</w:t>
      </w:r>
    </w:p>
    <w:p>
      <w:pPr>
        <w:pStyle w:val="9"/>
        <w:rPr>
          <w:rFonts w:ascii="黑体" w:hAnsi="黑体" w:eastAsia="黑体" w:cs="黑体"/>
          <w:sz w:val="28"/>
          <w:szCs w:val="36"/>
        </w:rPr>
      </w:pPr>
      <w:bookmarkStart w:id="8" w:name="_Toc459843299"/>
      <w:bookmarkStart w:id="9" w:name="_Toc459219382"/>
      <w:bookmarkStart w:id="10" w:name="_Toc30723"/>
      <w:r>
        <w:rPr>
          <w:rFonts w:hint="eastAsia" w:ascii="黑体" w:hAnsi="黑体" w:eastAsia="黑体" w:cs="黑体"/>
          <w:sz w:val="28"/>
          <w:szCs w:val="36"/>
        </w:rPr>
        <w:t>二、招标文件说明</w:t>
      </w:r>
      <w:bookmarkEnd w:id="8"/>
      <w:bookmarkEnd w:id="9"/>
      <w:bookmarkEnd w:id="10"/>
    </w:p>
    <w:p>
      <w:pPr>
        <w:pStyle w:val="75"/>
        <w:numPr>
          <w:ilvl w:val="0"/>
          <w:numId w:val="5"/>
        </w:numPr>
        <w:spacing w:line="440" w:lineRule="atLeast"/>
        <w:ind w:firstLineChars="0"/>
        <w:rPr>
          <w:rFonts w:ascii="宋体" w:hAnsi="宋体" w:cs="宋体"/>
          <w:b/>
          <w:kern w:val="1"/>
          <w:sz w:val="24"/>
        </w:rPr>
      </w:pPr>
      <w:r>
        <w:rPr>
          <w:rFonts w:hint="eastAsia" w:ascii="宋体" w:hAnsi="宋体" w:cs="宋体"/>
          <w:b/>
          <w:kern w:val="1"/>
          <w:sz w:val="24"/>
        </w:rPr>
        <w:t>招标文件</w:t>
      </w:r>
    </w:p>
    <w:p>
      <w:pPr>
        <w:spacing w:line="440" w:lineRule="atLeast"/>
        <w:ind w:firstLine="480" w:firstLineChars="200"/>
        <w:rPr>
          <w:rFonts w:ascii="宋体" w:hAnsi="宋体" w:cs="宋体"/>
          <w:kern w:val="1"/>
          <w:sz w:val="24"/>
        </w:rPr>
      </w:pPr>
      <w:r>
        <w:rPr>
          <w:rFonts w:ascii="宋体" w:hAnsi="宋体" w:cs="宋体"/>
          <w:kern w:val="1"/>
          <w:sz w:val="24"/>
        </w:rPr>
        <w:t>招标文件</w:t>
      </w:r>
      <w:r>
        <w:rPr>
          <w:rFonts w:hint="eastAsia" w:ascii="宋体" w:hAnsi="宋体" w:cs="宋体"/>
          <w:kern w:val="1"/>
          <w:sz w:val="24"/>
        </w:rPr>
        <w:t>说明招标文件由招标文件总目录所列内容组成。投标人应详细阅读招标文件的全部内容。不按招标文件的要求提供投标文件和资料，可能导致投标被拒绝。</w:t>
      </w:r>
    </w:p>
    <w:p>
      <w:pPr>
        <w:pStyle w:val="75"/>
        <w:numPr>
          <w:ilvl w:val="0"/>
          <w:numId w:val="5"/>
        </w:numPr>
        <w:spacing w:line="440" w:lineRule="atLeast"/>
        <w:ind w:firstLineChars="0"/>
        <w:rPr>
          <w:rFonts w:ascii="宋体" w:hAnsi="宋体" w:cs="宋体"/>
          <w:b/>
          <w:kern w:val="1"/>
          <w:sz w:val="24"/>
        </w:rPr>
      </w:pPr>
      <w:r>
        <w:rPr>
          <w:rFonts w:hint="eastAsia" w:ascii="宋体" w:hAnsi="宋体" w:cs="宋体"/>
          <w:b/>
          <w:kern w:val="1"/>
          <w:sz w:val="24"/>
        </w:rPr>
        <w:t>招标文件的澄清</w:t>
      </w:r>
    </w:p>
    <w:p>
      <w:pPr>
        <w:spacing w:line="440" w:lineRule="atLeast"/>
        <w:ind w:firstLine="480" w:firstLineChars="200"/>
        <w:rPr>
          <w:rFonts w:ascii="宋体" w:hAnsi="宋体" w:cs="宋体"/>
          <w:kern w:val="1"/>
          <w:sz w:val="24"/>
        </w:rPr>
      </w:pPr>
      <w:r>
        <w:rPr>
          <w:rFonts w:ascii="宋体" w:hAnsi="宋体" w:cs="宋体"/>
          <w:kern w:val="1"/>
          <w:sz w:val="24"/>
        </w:rPr>
        <w:t>若有疑问应以书面形式（包括手写、打印、印刷、传真，下同）通知招标人。招标人只对在投标截止时间的2天前收到的要求答疑的问题予以答复。不得采取不正当手段向招标人私下探寻标底等相关情况。</w:t>
      </w:r>
    </w:p>
    <w:p>
      <w:pPr>
        <w:pStyle w:val="75"/>
        <w:numPr>
          <w:ilvl w:val="0"/>
          <w:numId w:val="5"/>
        </w:numPr>
        <w:spacing w:line="440" w:lineRule="atLeast"/>
        <w:ind w:firstLineChars="0"/>
        <w:rPr>
          <w:rFonts w:ascii="宋体" w:hAnsi="宋体" w:cs="宋体"/>
          <w:b/>
          <w:kern w:val="1"/>
          <w:sz w:val="24"/>
        </w:rPr>
      </w:pPr>
      <w:r>
        <w:rPr>
          <w:rFonts w:hint="eastAsia" w:ascii="宋体" w:hAnsi="宋体" w:cs="宋体"/>
          <w:b/>
          <w:kern w:val="1"/>
          <w:sz w:val="24"/>
        </w:rPr>
        <w:t>招标文件的修改</w:t>
      </w:r>
    </w:p>
    <w:p>
      <w:pPr>
        <w:spacing w:line="440" w:lineRule="atLeast"/>
        <w:ind w:firstLine="480" w:firstLineChars="200"/>
        <w:rPr>
          <w:rFonts w:ascii="宋体" w:hAnsi="宋体" w:cs="宋体"/>
          <w:kern w:val="1"/>
          <w:sz w:val="24"/>
        </w:rPr>
      </w:pPr>
      <w:r>
        <w:rPr>
          <w:rFonts w:ascii="宋体" w:hAnsi="宋体" w:cs="宋体"/>
          <w:kern w:val="1"/>
          <w:sz w:val="24"/>
        </w:rPr>
        <w:t>在投标截止时间前2天的任何时间，招标人可发书面补充通知修改招标文件内容</w:t>
      </w:r>
      <w:r>
        <w:rPr>
          <w:rFonts w:hint="eastAsia" w:ascii="宋体" w:hAnsi="宋体" w:cs="宋体"/>
          <w:kern w:val="1"/>
          <w:sz w:val="24"/>
        </w:rPr>
        <w:t>。</w:t>
      </w:r>
      <w:r>
        <w:rPr>
          <w:rFonts w:ascii="宋体" w:hAnsi="宋体" w:cs="宋体"/>
          <w:kern w:val="1"/>
          <w:sz w:val="24"/>
        </w:rPr>
        <w:t>上述补充通知将发给每一个投标人，并作为招标文件的组成部分。投标人在每次收到补充通知后应以书面形式通知招标人，确认已收到该补充通知，否则所引发的一切后果均由投标人自负。</w:t>
      </w:r>
    </w:p>
    <w:p>
      <w:pPr>
        <w:pStyle w:val="9"/>
        <w:rPr>
          <w:rFonts w:ascii="宋体" w:eastAsia="宋体" w:cs="宋体"/>
          <w:color w:val="000000"/>
          <w:kern w:val="1"/>
          <w:sz w:val="24"/>
          <w:lang w:val="en-US"/>
        </w:rPr>
      </w:pPr>
      <w:bookmarkStart w:id="11" w:name="_Toc225247631"/>
      <w:bookmarkEnd w:id="11"/>
      <w:bookmarkStart w:id="12" w:name="_Toc246297330"/>
      <w:bookmarkEnd w:id="12"/>
      <w:bookmarkStart w:id="13" w:name="_Toc226087976"/>
      <w:bookmarkEnd w:id="13"/>
      <w:bookmarkStart w:id="14" w:name="_Toc225246226"/>
      <w:bookmarkEnd w:id="14"/>
      <w:bookmarkStart w:id="15" w:name="_Toc459219383"/>
      <w:bookmarkStart w:id="16" w:name="_Toc459843300"/>
      <w:bookmarkStart w:id="17" w:name="_Toc5808"/>
      <w:r>
        <w:rPr>
          <w:rFonts w:hint="eastAsia" w:ascii="黑体" w:hAnsi="黑体" w:eastAsia="黑体" w:cs="黑体"/>
          <w:sz w:val="28"/>
          <w:szCs w:val="36"/>
          <w:lang w:val="en-US"/>
        </w:rPr>
        <w:t>三、招标内容：</w:t>
      </w:r>
      <w:r>
        <w:rPr>
          <w:rFonts w:hint="eastAsia" w:ascii="宋体" w:eastAsia="宋体" w:cs="宋体"/>
          <w:color w:val="000000"/>
          <w:kern w:val="1"/>
          <w:sz w:val="24"/>
          <w:lang w:val="en-US"/>
        </w:rPr>
        <w:t>详见报价清单</w:t>
      </w:r>
    </w:p>
    <w:p>
      <w:pPr>
        <w:pStyle w:val="9"/>
        <w:rPr>
          <w:rFonts w:ascii="宋体" w:cs="宋体"/>
          <w:kern w:val="1"/>
          <w:sz w:val="24"/>
        </w:rPr>
      </w:pPr>
      <w:r>
        <w:rPr>
          <w:rFonts w:hint="eastAsia" w:ascii="黑体" w:hAnsi="黑体" w:eastAsia="黑体" w:cs="黑体"/>
          <w:sz w:val="28"/>
          <w:szCs w:val="36"/>
          <w:lang w:val="en-US"/>
        </w:rPr>
        <w:t>四</w:t>
      </w:r>
      <w:r>
        <w:rPr>
          <w:rFonts w:hint="eastAsia" w:ascii="黑体" w:hAnsi="黑体" w:eastAsia="黑体" w:cs="黑体"/>
          <w:sz w:val="28"/>
          <w:szCs w:val="36"/>
        </w:rPr>
        <w:t>、投标文件说明</w:t>
      </w:r>
      <w:bookmarkEnd w:id="15"/>
      <w:bookmarkEnd w:id="16"/>
      <w:bookmarkEnd w:id="17"/>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8.</w:t>
      </w:r>
      <w:r>
        <w:rPr>
          <w:rFonts w:ascii="宋体" w:hAnsi="宋体" w:cs="宋体"/>
          <w:b/>
          <w:kern w:val="1"/>
          <w:sz w:val="24"/>
        </w:rPr>
        <w:t xml:space="preserve"> </w:t>
      </w:r>
      <w:r>
        <w:rPr>
          <w:rFonts w:hint="eastAsia" w:ascii="宋体" w:hAnsi="宋体" w:cs="宋体"/>
          <w:b/>
          <w:kern w:val="1"/>
          <w:sz w:val="24"/>
        </w:rPr>
        <w:t>投标保证金</w:t>
      </w:r>
    </w:p>
    <w:p>
      <w:pPr>
        <w:pStyle w:val="75"/>
        <w:spacing w:line="440" w:lineRule="atLeast"/>
        <w:ind w:firstLine="480"/>
        <w:rPr>
          <w:rFonts w:ascii="宋体" w:hAnsi="宋体" w:cs="宋体"/>
          <w:kern w:val="1"/>
          <w:sz w:val="24"/>
        </w:rPr>
      </w:pPr>
      <w:r>
        <w:rPr>
          <w:rFonts w:hint="eastAsia" w:ascii="宋体" w:hAnsi="宋体" w:cs="宋体"/>
          <w:kern w:val="1"/>
          <w:sz w:val="24"/>
        </w:rPr>
        <w:t>金额：无</w:t>
      </w:r>
    </w:p>
    <w:p>
      <w:pPr>
        <w:pStyle w:val="75"/>
        <w:spacing w:line="440" w:lineRule="atLeast"/>
        <w:ind w:firstLine="480"/>
        <w:rPr>
          <w:rFonts w:ascii="宋体" w:hAnsi="宋体" w:cs="宋体"/>
          <w:kern w:val="1"/>
          <w:sz w:val="24"/>
        </w:rPr>
      </w:pPr>
      <w:r>
        <w:rPr>
          <w:rFonts w:hint="eastAsia" w:ascii="宋体" w:hAnsi="宋体" w:cs="宋体"/>
          <w:kern w:val="1"/>
          <w:sz w:val="24"/>
        </w:rPr>
        <w:t>收款单位：金昌市金禹环保有限责任公司</w:t>
      </w:r>
    </w:p>
    <w:p>
      <w:pPr>
        <w:widowControl/>
        <w:ind w:firstLine="480" w:firstLineChars="200"/>
        <w:jc w:val="left"/>
        <w:rPr>
          <w:rFonts w:ascii="宋体" w:hAnsi="宋体" w:cs="宋体"/>
          <w:sz w:val="24"/>
        </w:rPr>
      </w:pPr>
      <w:r>
        <w:rPr>
          <w:rFonts w:hint="eastAsia" w:ascii="宋体" w:hAnsi="宋体" w:cs="宋体"/>
          <w:sz w:val="24"/>
        </w:rPr>
        <w:t>开户行：</w:t>
      </w:r>
      <w:r>
        <w:rPr>
          <w:rFonts w:hint="eastAsia"/>
          <w:sz w:val="24"/>
        </w:rPr>
        <w:t>中国农业发展银行金昌市分行营业部</w:t>
      </w:r>
    </w:p>
    <w:p>
      <w:pPr>
        <w:pStyle w:val="75"/>
        <w:spacing w:line="440" w:lineRule="atLeast"/>
        <w:ind w:firstLine="480"/>
        <w:rPr>
          <w:rFonts w:asciiTheme="minorEastAsia" w:hAnsiTheme="minorEastAsia" w:eastAsiaTheme="minorEastAsia"/>
          <w:sz w:val="24"/>
        </w:rPr>
      </w:pPr>
      <w:r>
        <w:rPr>
          <w:rFonts w:hint="eastAsia" w:ascii="宋体" w:hAnsi="宋体" w:cs="宋体"/>
          <w:sz w:val="24"/>
        </w:rPr>
        <w:t>账</w:t>
      </w:r>
      <w:r>
        <w:rPr>
          <w:rFonts w:hint="eastAsia" w:cs="宋体" w:asciiTheme="minorEastAsia" w:hAnsiTheme="minorEastAsia" w:eastAsiaTheme="minorEastAsia"/>
          <w:sz w:val="24"/>
        </w:rPr>
        <w:t>号：</w:t>
      </w:r>
      <w:r>
        <w:rPr>
          <w:rFonts w:hint="eastAsia" w:asciiTheme="minorEastAsia" w:hAnsiTheme="minorEastAsia" w:eastAsiaTheme="minorEastAsia"/>
          <w:sz w:val="24"/>
        </w:rPr>
        <w:t>20362039900100000277091</w:t>
      </w:r>
    </w:p>
    <w:p>
      <w:pPr>
        <w:pStyle w:val="75"/>
        <w:spacing w:line="440" w:lineRule="atLeast"/>
        <w:ind w:firstLine="480"/>
        <w:rPr>
          <w:rFonts w:ascii="宋体" w:hAnsi="宋体" w:cs="宋体"/>
          <w:kern w:val="1"/>
          <w:sz w:val="24"/>
        </w:rPr>
      </w:pPr>
      <w:r>
        <w:rPr>
          <w:rFonts w:hint="eastAsia" w:ascii="宋体" w:hAnsi="宋体" w:cs="宋体"/>
          <w:kern w:val="1"/>
          <w:sz w:val="24"/>
        </w:rPr>
        <w:t>投标保证金须知：</w:t>
      </w:r>
    </w:p>
    <w:p>
      <w:pPr>
        <w:pStyle w:val="75"/>
        <w:spacing w:line="440" w:lineRule="atLeast"/>
        <w:ind w:firstLine="480"/>
        <w:rPr>
          <w:rFonts w:ascii="宋体" w:hAnsi="宋体" w:cs="宋体"/>
          <w:kern w:val="1"/>
          <w:sz w:val="24"/>
        </w:rPr>
      </w:pPr>
      <w:r>
        <w:rPr>
          <w:rFonts w:hint="eastAsia" w:ascii="宋体" w:hAnsi="宋体" w:cs="宋体"/>
          <w:kern w:val="1"/>
          <w:sz w:val="24"/>
        </w:rPr>
        <w:t>8.1投标人必须从基本账户电汇、转账提交投标保证金，且投标保证金单位名称必须与报名登记的单位名称一致，不得以分公司、办事处或其他机构名义递交。</w:t>
      </w:r>
    </w:p>
    <w:p>
      <w:pPr>
        <w:pStyle w:val="75"/>
        <w:spacing w:line="440" w:lineRule="atLeast"/>
        <w:ind w:firstLine="480"/>
        <w:rPr>
          <w:rFonts w:ascii="宋体" w:hAnsi="宋体" w:cs="宋体"/>
          <w:kern w:val="1"/>
          <w:sz w:val="24"/>
        </w:rPr>
      </w:pPr>
      <w:r>
        <w:rPr>
          <w:rFonts w:hint="eastAsia" w:ascii="宋体" w:hAnsi="宋体" w:cs="宋体"/>
          <w:kern w:val="1"/>
          <w:sz w:val="24"/>
        </w:rPr>
        <w:t>8.2投标人在办理电汇投标保证金手续时，在电汇栏中必须写清楚本投标保证金对应的投标项目名称</w:t>
      </w:r>
    </w:p>
    <w:p>
      <w:pPr>
        <w:pStyle w:val="75"/>
        <w:spacing w:line="440" w:lineRule="atLeast"/>
        <w:ind w:firstLine="480"/>
        <w:rPr>
          <w:rFonts w:ascii="宋体" w:hAnsi="宋体" w:cs="宋体"/>
          <w:kern w:val="1"/>
          <w:sz w:val="24"/>
        </w:rPr>
      </w:pPr>
      <w:r>
        <w:rPr>
          <w:rFonts w:hint="eastAsia" w:ascii="宋体" w:hAnsi="宋体" w:cs="宋体"/>
          <w:kern w:val="1"/>
          <w:sz w:val="24"/>
        </w:rPr>
        <w:t>8.3投标人递交的投标保证金将作为其投标文件的组成部分。不按要求提交投标保证金的，其投标文件作废标处理；</w:t>
      </w:r>
    </w:p>
    <w:p>
      <w:pPr>
        <w:pStyle w:val="75"/>
        <w:spacing w:line="440" w:lineRule="atLeast"/>
        <w:ind w:firstLine="480"/>
        <w:rPr>
          <w:rFonts w:ascii="宋体" w:hAnsi="宋体" w:cs="宋体"/>
          <w:kern w:val="1"/>
          <w:sz w:val="24"/>
        </w:rPr>
      </w:pPr>
      <w:r>
        <w:rPr>
          <w:rFonts w:hint="eastAsia" w:ascii="宋体" w:hAnsi="宋体" w:cs="宋体"/>
          <w:kern w:val="1"/>
          <w:sz w:val="24"/>
        </w:rPr>
        <w:t>8.4招标人与中标人签订合同后15个工作日内，向未中标的投标人退还投标保证金；中标人投标保证金自动转为履约保证金。</w:t>
      </w:r>
    </w:p>
    <w:p>
      <w:pPr>
        <w:pStyle w:val="75"/>
        <w:spacing w:line="440" w:lineRule="atLeast"/>
        <w:ind w:firstLine="480"/>
        <w:rPr>
          <w:rFonts w:ascii="宋体" w:hAnsi="宋体" w:cs="宋体"/>
          <w:kern w:val="1"/>
          <w:sz w:val="24"/>
        </w:rPr>
      </w:pPr>
      <w:r>
        <w:rPr>
          <w:rFonts w:hint="eastAsia" w:ascii="宋体" w:hAnsi="宋体" w:cs="宋体"/>
          <w:kern w:val="1"/>
          <w:sz w:val="24"/>
        </w:rPr>
        <w:t>8.5有下列情形之一的，投标保证金将不予退还：</w:t>
      </w:r>
    </w:p>
    <w:p>
      <w:pPr>
        <w:pStyle w:val="75"/>
        <w:spacing w:line="440" w:lineRule="atLeast"/>
        <w:ind w:firstLine="480"/>
        <w:rPr>
          <w:rFonts w:ascii="宋体" w:hAnsi="宋体" w:cs="宋体"/>
          <w:color w:val="auto"/>
          <w:kern w:val="1"/>
          <w:sz w:val="24"/>
        </w:rPr>
      </w:pPr>
      <w:r>
        <w:rPr>
          <w:rFonts w:hint="eastAsia" w:ascii="宋体" w:hAnsi="宋体" w:cs="宋体"/>
          <w:color w:val="auto"/>
          <w:kern w:val="1"/>
          <w:sz w:val="24"/>
        </w:rPr>
        <w:t>8.6.1投标人在规定的投标有效期内撤销或修改其投标文件；</w:t>
      </w:r>
    </w:p>
    <w:p>
      <w:pPr>
        <w:pStyle w:val="75"/>
        <w:spacing w:line="440" w:lineRule="atLeast"/>
        <w:ind w:firstLine="480"/>
        <w:rPr>
          <w:rFonts w:ascii="宋体" w:hAnsi="宋体" w:cs="宋体"/>
          <w:color w:val="auto"/>
          <w:kern w:val="1"/>
          <w:sz w:val="24"/>
        </w:rPr>
      </w:pPr>
      <w:r>
        <w:rPr>
          <w:rFonts w:hint="eastAsia" w:ascii="宋体" w:hAnsi="宋体" w:cs="宋体"/>
          <w:color w:val="auto"/>
          <w:kern w:val="1"/>
          <w:sz w:val="24"/>
        </w:rPr>
        <w:t>8.6.2 投标人存在串标、围标等恶意投标行为的；</w:t>
      </w:r>
    </w:p>
    <w:p>
      <w:pPr>
        <w:pStyle w:val="75"/>
        <w:spacing w:line="440" w:lineRule="atLeast"/>
        <w:ind w:firstLine="480"/>
        <w:rPr>
          <w:rFonts w:ascii="宋体" w:hAnsi="宋体" w:cs="宋体"/>
          <w:color w:val="auto"/>
          <w:kern w:val="1"/>
          <w:sz w:val="24"/>
        </w:rPr>
      </w:pPr>
      <w:r>
        <w:rPr>
          <w:rFonts w:hint="eastAsia" w:ascii="宋体" w:hAnsi="宋体" w:cs="宋体"/>
          <w:color w:val="auto"/>
          <w:kern w:val="1"/>
          <w:sz w:val="24"/>
        </w:rPr>
        <w:t>8.6.3 投标人与采购人存在恶意串通的；</w:t>
      </w:r>
    </w:p>
    <w:p>
      <w:pPr>
        <w:pStyle w:val="75"/>
        <w:spacing w:line="440" w:lineRule="atLeast"/>
        <w:ind w:firstLine="480"/>
        <w:rPr>
          <w:rFonts w:ascii="宋体" w:hAnsi="宋体" w:cs="宋体"/>
          <w:color w:val="auto"/>
          <w:kern w:val="1"/>
          <w:sz w:val="24"/>
        </w:rPr>
      </w:pPr>
      <w:r>
        <w:rPr>
          <w:rFonts w:hint="eastAsia" w:ascii="宋体" w:hAnsi="宋体" w:cs="宋体"/>
          <w:color w:val="auto"/>
          <w:kern w:val="1"/>
          <w:sz w:val="24"/>
        </w:rPr>
        <w:t>8.6.4 投标人提供虚假材料的；</w:t>
      </w:r>
    </w:p>
    <w:p>
      <w:pPr>
        <w:pStyle w:val="75"/>
        <w:spacing w:line="440" w:lineRule="atLeast"/>
        <w:ind w:firstLine="480"/>
        <w:rPr>
          <w:rFonts w:ascii="宋体" w:hAnsi="宋体" w:cs="宋体"/>
          <w:color w:val="auto"/>
          <w:kern w:val="1"/>
          <w:sz w:val="24"/>
        </w:rPr>
      </w:pPr>
      <w:r>
        <w:rPr>
          <w:rFonts w:hint="eastAsia" w:ascii="宋体" w:hAnsi="宋体" w:cs="宋体"/>
          <w:color w:val="auto"/>
          <w:kern w:val="1"/>
          <w:sz w:val="24"/>
        </w:rPr>
        <w:t>8.6.5 中标人不与采购人签订合同的；</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9. 提示与要求</w:t>
      </w:r>
    </w:p>
    <w:p>
      <w:pPr>
        <w:pStyle w:val="75"/>
        <w:spacing w:line="440" w:lineRule="atLeast"/>
        <w:ind w:firstLine="480"/>
        <w:rPr>
          <w:rFonts w:ascii="宋体" w:hAnsi="宋体" w:cs="宋体"/>
          <w:kern w:val="1"/>
          <w:sz w:val="24"/>
        </w:rPr>
      </w:pPr>
      <w:r>
        <w:rPr>
          <w:rFonts w:hint="eastAsia" w:ascii="宋体" w:hAnsi="宋体" w:cs="宋体"/>
          <w:kern w:val="1"/>
          <w:sz w:val="24"/>
        </w:rPr>
        <w:t>9.1</w:t>
      </w:r>
      <w:r>
        <w:rPr>
          <w:rFonts w:ascii="宋体" w:hAnsi="宋体" w:cs="宋体"/>
          <w:kern w:val="1"/>
          <w:sz w:val="24"/>
        </w:rPr>
        <w:t>投标方应仔细阅读招标文件的所有内容，按招标文件的要求提供投标文件</w:t>
      </w:r>
      <w:r>
        <w:rPr>
          <w:rFonts w:hint="eastAsia" w:ascii="宋体" w:hAnsi="宋体" w:cs="宋体"/>
          <w:kern w:val="1"/>
          <w:sz w:val="24"/>
        </w:rPr>
        <w:t>及材料清单</w:t>
      </w:r>
      <w:r>
        <w:rPr>
          <w:rFonts w:ascii="宋体" w:hAnsi="宋体" w:cs="宋体"/>
          <w:kern w:val="1"/>
          <w:sz w:val="24"/>
        </w:rPr>
        <w:t>，并保证所提供的全部资料的真实性，以使其投标对招标文件</w:t>
      </w:r>
      <w:r>
        <w:rPr>
          <w:rFonts w:hint="eastAsia" w:ascii="宋体" w:hAnsi="宋体" w:cs="宋体"/>
          <w:kern w:val="1"/>
          <w:sz w:val="24"/>
        </w:rPr>
        <w:t>做</w:t>
      </w:r>
      <w:r>
        <w:rPr>
          <w:rFonts w:ascii="宋体" w:hAnsi="宋体" w:cs="宋体"/>
          <w:kern w:val="1"/>
          <w:sz w:val="24"/>
        </w:rPr>
        <w:t>出实质性响应，否则，其投标可能被拒绝</w:t>
      </w:r>
      <w:r>
        <w:rPr>
          <w:rFonts w:hint="eastAsia" w:ascii="宋体" w:hAnsi="宋体" w:cs="宋体"/>
          <w:kern w:val="1"/>
          <w:sz w:val="24"/>
        </w:rPr>
        <w:t>。</w:t>
      </w:r>
    </w:p>
    <w:p>
      <w:pPr>
        <w:pStyle w:val="75"/>
        <w:spacing w:line="440" w:lineRule="atLeast"/>
        <w:ind w:firstLine="480"/>
        <w:rPr>
          <w:rFonts w:ascii="宋体" w:hAnsi="宋体" w:cs="宋体"/>
          <w:kern w:val="1"/>
          <w:sz w:val="24"/>
        </w:rPr>
      </w:pPr>
      <w:r>
        <w:rPr>
          <w:rFonts w:hint="eastAsia" w:ascii="宋体" w:hAnsi="宋体" w:cs="宋体"/>
          <w:kern w:val="1"/>
          <w:sz w:val="24"/>
        </w:rPr>
        <w:t>9.2无论是否递交投标文件，投标人都应将招标文件及以后的所有通知、文件等视为保密文件。</w:t>
      </w:r>
    </w:p>
    <w:p>
      <w:pPr>
        <w:pStyle w:val="75"/>
        <w:spacing w:line="440" w:lineRule="atLeast"/>
        <w:ind w:firstLine="0" w:firstLineChars="0"/>
        <w:rPr>
          <w:rFonts w:ascii="宋体" w:hAnsi="宋体" w:cs="宋体"/>
          <w:b/>
          <w:kern w:val="1"/>
          <w:sz w:val="24"/>
        </w:rPr>
      </w:pPr>
      <w:r>
        <w:rPr>
          <w:rFonts w:hint="eastAsia" w:ascii="宋体" w:hAnsi="宋体" w:cs="宋体"/>
          <w:b/>
          <w:color w:val="FF0000"/>
          <w:kern w:val="1"/>
          <w:sz w:val="24"/>
        </w:rPr>
        <w:t>10.</w:t>
      </w:r>
      <w:r>
        <w:rPr>
          <w:rFonts w:ascii="宋体" w:hAnsi="宋体" w:cs="宋体"/>
          <w:b/>
          <w:color w:val="FF0000"/>
          <w:kern w:val="1"/>
          <w:sz w:val="24"/>
        </w:rPr>
        <w:t>投标文件的组成</w:t>
      </w:r>
    </w:p>
    <w:p>
      <w:pPr>
        <w:spacing w:line="440" w:lineRule="atLeast"/>
        <w:ind w:firstLine="540" w:firstLineChars="225"/>
        <w:rPr>
          <w:rFonts w:ascii="宋体" w:hAnsi="宋体" w:cs="宋体"/>
          <w:kern w:val="1"/>
          <w:sz w:val="24"/>
        </w:rPr>
      </w:pPr>
      <w:r>
        <w:rPr>
          <w:rFonts w:ascii="宋体" w:hAnsi="宋体" w:cs="宋体"/>
          <w:kern w:val="1"/>
          <w:sz w:val="24"/>
        </w:rPr>
        <w:t>投标人应按照招标文件规定的内容和格式编制并提交投标文件，投标文件应包括：</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10.1.1投标函</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10.1.2</w:t>
      </w:r>
      <w:r>
        <w:rPr>
          <w:rFonts w:ascii="宋体" w:hAnsi="宋体" w:cs="宋体"/>
          <w:kern w:val="1"/>
          <w:sz w:val="24"/>
        </w:rPr>
        <w:t>投标报价</w:t>
      </w:r>
      <w:r>
        <w:rPr>
          <w:rFonts w:hint="eastAsia" w:ascii="宋体" w:hAnsi="宋体" w:cs="宋体"/>
          <w:kern w:val="1"/>
          <w:sz w:val="24"/>
        </w:rPr>
        <w:t>一览表</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10.1.3</w:t>
      </w:r>
      <w:r>
        <w:rPr>
          <w:rFonts w:ascii="宋体" w:hAnsi="宋体" w:cs="宋体"/>
          <w:kern w:val="1"/>
          <w:sz w:val="24"/>
        </w:rPr>
        <w:t>法</w:t>
      </w:r>
      <w:r>
        <w:rPr>
          <w:rFonts w:hint="eastAsia" w:ascii="宋体" w:hAnsi="宋体" w:cs="宋体"/>
          <w:kern w:val="1"/>
          <w:sz w:val="24"/>
        </w:rPr>
        <w:t>定代表</w:t>
      </w:r>
      <w:r>
        <w:rPr>
          <w:rFonts w:ascii="宋体" w:hAnsi="宋体" w:cs="宋体"/>
          <w:kern w:val="1"/>
          <w:sz w:val="24"/>
        </w:rPr>
        <w:t>人授权委托书</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10.1.4</w:t>
      </w:r>
      <w:r>
        <w:rPr>
          <w:rFonts w:ascii="宋体" w:hAnsi="宋体" w:cs="宋体"/>
          <w:kern w:val="1"/>
          <w:sz w:val="24"/>
        </w:rPr>
        <w:t>法定代表人身份证明</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10.1.5</w:t>
      </w:r>
      <w:r>
        <w:rPr>
          <w:rFonts w:ascii="宋体" w:hAnsi="宋体" w:cs="宋体"/>
          <w:kern w:val="1"/>
          <w:sz w:val="24"/>
        </w:rPr>
        <w:t>投标报价</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10.1.6投标单位概况表</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10.1.7近三年完成的相似项目情况表</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10.1.8近三年的财务报表</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10.1.9投标货物近期的出厂检验报告、市级/省级/国家级检验报告</w:t>
      </w:r>
    </w:p>
    <w:p>
      <w:pPr>
        <w:pStyle w:val="75"/>
        <w:spacing w:line="440" w:lineRule="atLeast"/>
        <w:ind w:left="357" w:leftChars="170" w:firstLine="120" w:firstLineChars="50"/>
        <w:rPr>
          <w:rFonts w:ascii="宋体" w:hAnsi="宋体" w:cs="宋体"/>
          <w:kern w:val="1"/>
          <w:sz w:val="24"/>
        </w:rPr>
      </w:pPr>
      <w:r>
        <w:rPr>
          <w:rFonts w:hint="eastAsia" w:ascii="宋体" w:hAnsi="宋体" w:cs="宋体"/>
          <w:kern w:val="1"/>
          <w:sz w:val="24"/>
        </w:rPr>
        <w:t>10.1.10质量承诺书、售后服务承诺书</w:t>
      </w:r>
    </w:p>
    <w:p>
      <w:pPr>
        <w:pStyle w:val="7"/>
        <w:tabs>
          <w:tab w:val="left" w:pos="0"/>
        </w:tabs>
        <w:overflowPunct w:val="0"/>
        <w:spacing w:line="440" w:lineRule="atLeast"/>
        <w:ind w:firstLine="482" w:firstLineChars="200"/>
        <w:rPr>
          <w:rFonts w:ascii="宋体" w:hAnsi="宋体" w:cs="宋体"/>
          <w:b/>
          <w:szCs w:val="24"/>
        </w:rPr>
      </w:pPr>
      <w:r>
        <w:rPr>
          <w:rFonts w:hint="eastAsia" w:ascii="宋体" w:hAnsi="宋体" w:cs="宋体"/>
          <w:b/>
          <w:szCs w:val="24"/>
        </w:rPr>
        <w:t>注：投标人必须提交上述规定10.1.1-10.1.10的资料。否则，投标文件将因未实质响应招标文件而被拒绝；投标人所提交的资格文件的完整与否，将直接影响投标人的评分。</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11.</w:t>
      </w:r>
      <w:r>
        <w:rPr>
          <w:rFonts w:ascii="宋体" w:hAnsi="宋体" w:cs="宋体"/>
          <w:b/>
          <w:kern w:val="1"/>
          <w:sz w:val="24"/>
        </w:rPr>
        <w:t xml:space="preserve"> </w:t>
      </w:r>
      <w:r>
        <w:rPr>
          <w:rFonts w:hint="eastAsia" w:ascii="宋体" w:hAnsi="宋体" w:cs="宋体"/>
          <w:b/>
          <w:kern w:val="1"/>
          <w:sz w:val="24"/>
        </w:rPr>
        <w:t>投标报价（编制）要求的说明</w:t>
      </w:r>
    </w:p>
    <w:p>
      <w:pPr>
        <w:pStyle w:val="75"/>
        <w:spacing w:line="440" w:lineRule="atLeast"/>
        <w:ind w:firstLine="480"/>
        <w:rPr>
          <w:rFonts w:ascii="宋体" w:hAnsi="宋体" w:cs="宋体"/>
          <w:kern w:val="1"/>
          <w:sz w:val="24"/>
        </w:rPr>
      </w:pPr>
      <w:r>
        <w:rPr>
          <w:rFonts w:ascii="宋体" w:hAnsi="宋体" w:cs="宋体"/>
          <w:kern w:val="1"/>
          <w:sz w:val="24"/>
        </w:rPr>
        <w:t>1</w:t>
      </w:r>
      <w:r>
        <w:rPr>
          <w:rFonts w:hint="eastAsia" w:ascii="宋体" w:hAnsi="宋体" w:cs="宋体"/>
          <w:kern w:val="1"/>
          <w:sz w:val="24"/>
        </w:rPr>
        <w:t>1</w:t>
      </w:r>
      <w:r>
        <w:rPr>
          <w:rFonts w:ascii="宋体" w:hAnsi="宋体" w:cs="宋体"/>
          <w:kern w:val="1"/>
          <w:sz w:val="24"/>
        </w:rPr>
        <w:t>.1</w:t>
      </w:r>
      <w:r>
        <w:rPr>
          <w:rFonts w:hint="eastAsia" w:ascii="宋体" w:hAnsi="宋体" w:cs="宋体"/>
          <w:kern w:val="1"/>
          <w:sz w:val="24"/>
        </w:rPr>
        <w:t>除非合同中另有规定，投标人对《投标报价表》</w:t>
      </w:r>
      <w:r>
        <w:rPr>
          <w:rFonts w:ascii="宋体" w:hAnsi="宋体" w:cs="宋体"/>
          <w:kern w:val="1"/>
          <w:sz w:val="24"/>
        </w:rPr>
        <w:t xml:space="preserve"> </w:t>
      </w:r>
      <w:r>
        <w:rPr>
          <w:rFonts w:hint="eastAsia" w:ascii="宋体" w:hAnsi="宋体" w:cs="宋体"/>
          <w:kern w:val="1"/>
          <w:sz w:val="24"/>
        </w:rPr>
        <w:t>中的全部工程和服务的报价应包括所投主要设备材料、必需辅材及不可预见辅材费用、专用工具费用、税费及包装、运至最终目的地的运输费、安装</w:t>
      </w:r>
      <w:r>
        <w:rPr>
          <w:rFonts w:ascii="宋体" w:hAnsi="宋体" w:cs="宋体"/>
          <w:kern w:val="1"/>
          <w:sz w:val="24"/>
        </w:rPr>
        <w:t>、</w:t>
      </w:r>
      <w:r>
        <w:rPr>
          <w:rFonts w:hint="eastAsia" w:ascii="宋体" w:hAnsi="宋体" w:cs="宋体"/>
          <w:kern w:val="1"/>
          <w:sz w:val="24"/>
        </w:rPr>
        <w:t>检测验收、技术支持与培训、售后服务与维保及相关劳务支出等工作所发生的全部费用以及投标人企业利润、税金和政策性文件规定及合同包含的所有风险、责任等各项应有费用。</w:t>
      </w:r>
    </w:p>
    <w:p>
      <w:pPr>
        <w:pStyle w:val="75"/>
        <w:spacing w:line="440" w:lineRule="atLeast"/>
        <w:ind w:left="357" w:firstLine="200" w:firstLineChars="0"/>
        <w:rPr>
          <w:rFonts w:ascii="宋体" w:hAnsi="宋体" w:cs="宋体"/>
          <w:kern w:val="1"/>
          <w:sz w:val="24"/>
        </w:rPr>
      </w:pPr>
      <w:r>
        <w:rPr>
          <w:rFonts w:ascii="宋体" w:hAnsi="宋体" w:cs="宋体"/>
          <w:kern w:val="1"/>
          <w:sz w:val="24"/>
        </w:rPr>
        <w:t>1</w:t>
      </w:r>
      <w:r>
        <w:rPr>
          <w:rFonts w:hint="eastAsia" w:ascii="宋体" w:hAnsi="宋体" w:cs="宋体"/>
          <w:kern w:val="1"/>
          <w:sz w:val="24"/>
        </w:rPr>
        <w:t>1.2</w:t>
      </w:r>
      <w:r>
        <w:rPr>
          <w:rFonts w:ascii="宋体" w:hAnsi="宋体" w:cs="宋体"/>
          <w:kern w:val="1"/>
          <w:sz w:val="24"/>
        </w:rPr>
        <w:t>招标人不接受选择性报价。</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12.</w:t>
      </w:r>
      <w:r>
        <w:rPr>
          <w:rFonts w:ascii="宋体" w:hAnsi="宋体" w:cs="宋体"/>
          <w:b/>
          <w:kern w:val="1"/>
          <w:sz w:val="24"/>
        </w:rPr>
        <w:t>投标文件的份数和签署要求</w:t>
      </w:r>
    </w:p>
    <w:p>
      <w:pPr>
        <w:pStyle w:val="75"/>
        <w:spacing w:line="440" w:lineRule="atLeast"/>
        <w:ind w:firstLine="482"/>
        <w:rPr>
          <w:rFonts w:ascii="宋体" w:hAnsi="宋体" w:cs="宋体"/>
          <w:kern w:val="1"/>
          <w:sz w:val="24"/>
        </w:rPr>
      </w:pPr>
      <w:r>
        <w:rPr>
          <w:rFonts w:hint="eastAsia" w:ascii="宋体" w:hAnsi="宋体" w:cs="宋体"/>
          <w:kern w:val="1"/>
          <w:sz w:val="24"/>
        </w:rPr>
        <w:t>12</w:t>
      </w:r>
      <w:r>
        <w:rPr>
          <w:rFonts w:hint="eastAsia" w:ascii="宋体" w:hAnsi="宋体" w:cs="宋体"/>
          <w:kern w:val="1"/>
          <w:sz w:val="24"/>
        </w:rPr>
        <w:t>.1</w:t>
      </w:r>
      <w:r>
        <w:rPr>
          <w:rFonts w:ascii="宋体" w:hAnsi="宋体" w:cs="宋体"/>
          <w:kern w:val="1"/>
          <w:sz w:val="24"/>
        </w:rPr>
        <w:t>投标人应按规定内容、格式编制投标文件。投标文件一式</w:t>
      </w:r>
      <w:r>
        <w:rPr>
          <w:rFonts w:hint="eastAsia" w:ascii="宋体" w:hAnsi="宋体" w:cs="宋体"/>
          <w:kern w:val="1"/>
          <w:sz w:val="24"/>
        </w:rPr>
        <w:t>4</w:t>
      </w:r>
      <w:r>
        <w:rPr>
          <w:rFonts w:ascii="宋体" w:hAnsi="宋体" w:cs="宋体"/>
          <w:kern w:val="1"/>
          <w:sz w:val="24"/>
        </w:rPr>
        <w:t>份，其中正本1份，副本</w:t>
      </w:r>
      <w:r>
        <w:rPr>
          <w:rFonts w:hint="eastAsia" w:ascii="宋体" w:hAnsi="宋体" w:cs="宋体"/>
          <w:kern w:val="1"/>
          <w:sz w:val="24"/>
        </w:rPr>
        <w:t>3</w:t>
      </w:r>
      <w:r>
        <w:rPr>
          <w:rFonts w:ascii="宋体" w:hAnsi="宋体" w:cs="宋体"/>
          <w:kern w:val="1"/>
          <w:sz w:val="24"/>
        </w:rPr>
        <w:t>份。封面上应标明“正本”、“副本”字样。正本与副本不一致时，以正本为准。</w:t>
      </w:r>
    </w:p>
    <w:p>
      <w:pPr>
        <w:pStyle w:val="75"/>
        <w:spacing w:line="440" w:lineRule="atLeast"/>
        <w:ind w:firstLine="482"/>
        <w:rPr>
          <w:rFonts w:ascii="宋体" w:hAnsi="宋体" w:cs="宋体"/>
          <w:kern w:val="1"/>
          <w:sz w:val="24"/>
        </w:rPr>
      </w:pPr>
      <w:r>
        <w:rPr>
          <w:rFonts w:hint="eastAsia" w:ascii="宋体" w:hAnsi="宋体" w:cs="宋体"/>
          <w:kern w:val="1"/>
          <w:sz w:val="24"/>
        </w:rPr>
        <w:t>12.2</w:t>
      </w:r>
      <w:r>
        <w:rPr>
          <w:rFonts w:ascii="宋体" w:hAnsi="宋体" w:cs="宋体"/>
          <w:kern w:val="1"/>
          <w:sz w:val="24"/>
        </w:rPr>
        <w:t>投标文件应使用A4复印纸打印、复印或不能擦去的墨水书写，文字要清晰，语意要明确，并按招标文件的要求加盖单位公章和法定代表人（或委托代理人）签名。</w:t>
      </w:r>
    </w:p>
    <w:p>
      <w:pPr>
        <w:pStyle w:val="75"/>
        <w:spacing w:line="440" w:lineRule="atLeast"/>
        <w:ind w:firstLine="482"/>
        <w:rPr>
          <w:rFonts w:ascii="宋体" w:hAnsi="宋体" w:cs="宋体"/>
          <w:kern w:val="1"/>
          <w:sz w:val="24"/>
        </w:rPr>
      </w:pPr>
      <w:r>
        <w:rPr>
          <w:rFonts w:hint="eastAsia" w:ascii="宋体" w:hAnsi="宋体" w:cs="宋体"/>
          <w:kern w:val="1"/>
          <w:sz w:val="24"/>
        </w:rPr>
        <w:t>12.3</w:t>
      </w:r>
      <w:r>
        <w:rPr>
          <w:rFonts w:ascii="宋体" w:hAnsi="宋体" w:cs="宋体"/>
          <w:kern w:val="1"/>
          <w:sz w:val="24"/>
        </w:rPr>
        <w:t>投标文件中若出现数字大写与小写不一致时，以大写为准。</w:t>
      </w:r>
    </w:p>
    <w:p>
      <w:pPr>
        <w:pStyle w:val="75"/>
        <w:spacing w:line="360" w:lineRule="auto"/>
        <w:ind w:firstLine="482"/>
        <w:rPr>
          <w:rFonts w:ascii="宋体" w:hAnsi="宋体" w:cs="宋体"/>
          <w:kern w:val="1"/>
          <w:sz w:val="24"/>
        </w:rPr>
      </w:pPr>
      <w:r>
        <w:rPr>
          <w:rFonts w:hint="eastAsia" w:ascii="宋体" w:hAnsi="宋体" w:cs="宋体"/>
          <w:kern w:val="1"/>
          <w:sz w:val="24"/>
        </w:rPr>
        <w:t>12</w:t>
      </w:r>
      <w:r>
        <w:rPr>
          <w:rFonts w:hint="eastAsia" w:ascii="宋体" w:hAnsi="宋体" w:cs="宋体"/>
          <w:kern w:val="1"/>
          <w:sz w:val="24"/>
        </w:rPr>
        <w:t>.4所递交的每份投标文件必须在文件左侧装订并胶封，不得使用活页装订，未按照规定装订的投标文件将按废标处理。</w:t>
      </w:r>
      <w:bookmarkStart w:id="18" w:name="_Toc246297331"/>
      <w:bookmarkEnd w:id="18"/>
      <w:bookmarkStart w:id="19" w:name="_Toc226087977"/>
      <w:bookmarkEnd w:id="19"/>
      <w:bookmarkStart w:id="20" w:name="_Toc225247632"/>
      <w:bookmarkEnd w:id="20"/>
      <w:bookmarkStart w:id="21" w:name="_Toc225246227"/>
      <w:bookmarkEnd w:id="21"/>
    </w:p>
    <w:p>
      <w:pPr>
        <w:pStyle w:val="9"/>
        <w:rPr>
          <w:rFonts w:ascii="黑体" w:hAnsi="黑体" w:eastAsia="黑体" w:cs="黑体"/>
          <w:sz w:val="28"/>
          <w:szCs w:val="36"/>
        </w:rPr>
      </w:pPr>
      <w:bookmarkStart w:id="22" w:name="_Toc459843301"/>
      <w:r>
        <w:rPr>
          <w:rFonts w:ascii="黑体" w:hAnsi="黑体" w:eastAsia="黑体" w:cs="黑体"/>
          <w:sz w:val="28"/>
          <w:szCs w:val="36"/>
        </w:rPr>
        <w:t>五</w:t>
      </w:r>
      <w:r>
        <w:rPr>
          <w:rFonts w:hint="eastAsia" w:ascii="黑体" w:hAnsi="黑体" w:eastAsia="黑体" w:cs="黑体"/>
          <w:sz w:val="28"/>
          <w:szCs w:val="36"/>
        </w:rPr>
        <w:t>、投标文件的递交</w:t>
      </w:r>
      <w:bookmarkEnd w:id="22"/>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13.</w:t>
      </w:r>
      <w:r>
        <w:rPr>
          <w:rFonts w:ascii="宋体" w:hAnsi="宋体" w:cs="宋体"/>
          <w:b/>
          <w:kern w:val="1"/>
          <w:sz w:val="24"/>
        </w:rPr>
        <w:t>投标文件的密封与标记</w:t>
      </w:r>
    </w:p>
    <w:p>
      <w:pPr>
        <w:pStyle w:val="75"/>
        <w:spacing w:line="440" w:lineRule="atLeast"/>
        <w:ind w:firstLine="480"/>
        <w:rPr>
          <w:rFonts w:ascii="宋体" w:hAnsi="宋体" w:cs="宋体"/>
          <w:kern w:val="1"/>
          <w:sz w:val="24"/>
        </w:rPr>
      </w:pPr>
      <w:r>
        <w:rPr>
          <w:rFonts w:hint="eastAsia" w:ascii="宋体" w:hAnsi="宋体" w:cs="宋体"/>
          <w:kern w:val="1"/>
          <w:sz w:val="24"/>
        </w:rPr>
        <w:t>13.1投标文件的正本和副本应分开装袋密封，不密封的投标文件无效。密封袋上应标有“正本”或“副本”字样。在所有的包装袋及外包装上应写明：</w:t>
      </w:r>
    </w:p>
    <w:p>
      <w:pPr>
        <w:pStyle w:val="75"/>
        <w:spacing w:line="440" w:lineRule="atLeast"/>
        <w:ind w:firstLine="480"/>
        <w:rPr>
          <w:rFonts w:ascii="宋体" w:hAnsi="宋体" w:cs="宋体"/>
          <w:kern w:val="1"/>
          <w:sz w:val="24"/>
        </w:rPr>
      </w:pPr>
      <w:r>
        <w:rPr>
          <w:rFonts w:hint="eastAsia" w:ascii="宋体" w:hAnsi="宋体" w:cs="宋体"/>
          <w:kern w:val="1"/>
          <w:sz w:val="24"/>
        </w:rPr>
        <w:t xml:space="preserve">13.1.1招标人的名称；       </w:t>
      </w:r>
    </w:p>
    <w:p>
      <w:pPr>
        <w:pStyle w:val="75"/>
        <w:spacing w:line="440" w:lineRule="atLeast"/>
        <w:ind w:firstLine="480"/>
        <w:rPr>
          <w:rFonts w:ascii="宋体" w:hAnsi="宋体" w:cs="宋体"/>
          <w:kern w:val="1"/>
          <w:sz w:val="24"/>
        </w:rPr>
      </w:pPr>
      <w:r>
        <w:rPr>
          <w:rFonts w:hint="eastAsia" w:ascii="宋体" w:hAnsi="宋体" w:cs="宋体"/>
          <w:kern w:val="1"/>
          <w:sz w:val="24"/>
        </w:rPr>
        <w:t>13.1.2投标的标书名称及标段编号；</w:t>
      </w:r>
    </w:p>
    <w:p>
      <w:pPr>
        <w:pStyle w:val="75"/>
        <w:spacing w:line="440" w:lineRule="atLeast"/>
        <w:ind w:firstLine="480"/>
        <w:rPr>
          <w:rFonts w:ascii="宋体" w:hAnsi="宋体" w:cs="宋体"/>
          <w:kern w:val="1"/>
          <w:sz w:val="24"/>
        </w:rPr>
      </w:pPr>
      <w:r>
        <w:rPr>
          <w:rFonts w:hint="eastAsia" w:ascii="宋体" w:hAnsi="宋体" w:cs="宋体"/>
          <w:kern w:val="1"/>
          <w:sz w:val="24"/>
        </w:rPr>
        <w:t>13.1.3在规定的开标时间前不准启封；</w:t>
      </w:r>
    </w:p>
    <w:p>
      <w:pPr>
        <w:pStyle w:val="75"/>
        <w:spacing w:line="440" w:lineRule="atLeast"/>
        <w:ind w:firstLine="480"/>
        <w:rPr>
          <w:rFonts w:ascii="宋体" w:hAnsi="宋体" w:cs="宋体"/>
          <w:kern w:val="1"/>
          <w:sz w:val="24"/>
        </w:rPr>
      </w:pPr>
      <w:r>
        <w:rPr>
          <w:rFonts w:hint="eastAsia" w:ascii="宋体" w:hAnsi="宋体" w:cs="宋体"/>
          <w:kern w:val="1"/>
          <w:sz w:val="24"/>
        </w:rPr>
        <w:t>13.1.4投标人的名称和地址。</w:t>
      </w:r>
    </w:p>
    <w:p>
      <w:pPr>
        <w:pStyle w:val="75"/>
        <w:spacing w:line="440" w:lineRule="atLeast"/>
        <w:ind w:firstLine="480"/>
        <w:rPr>
          <w:rFonts w:ascii="宋体" w:hAnsi="宋体" w:cs="宋体"/>
          <w:kern w:val="1"/>
          <w:sz w:val="24"/>
        </w:rPr>
      </w:pPr>
      <w:r>
        <w:rPr>
          <w:rFonts w:hint="eastAsia" w:ascii="宋体" w:hAnsi="宋体" w:cs="宋体"/>
          <w:kern w:val="1"/>
          <w:sz w:val="24"/>
        </w:rPr>
        <w:t>13.2若投标人未按上述规定进行密封和标记，招标人将按废标处理并不接受任何解释，不承担因此而造成的任何责任。</w:t>
      </w:r>
    </w:p>
    <w:p>
      <w:pPr>
        <w:pStyle w:val="75"/>
        <w:spacing w:line="440" w:lineRule="atLeast"/>
        <w:ind w:firstLine="480"/>
        <w:rPr>
          <w:rFonts w:ascii="宋体" w:hAnsi="宋体" w:cs="宋体"/>
          <w:kern w:val="1"/>
          <w:sz w:val="24"/>
        </w:rPr>
      </w:pPr>
      <w:r>
        <w:rPr>
          <w:rFonts w:hint="eastAsia" w:ascii="宋体" w:hAnsi="宋体" w:cs="宋体"/>
          <w:kern w:val="1"/>
          <w:sz w:val="24"/>
        </w:rPr>
        <w:t>13.3迟到的投标文件：在规定的投标截止时间后送达的投标文件，招标人将拒绝接收。</w:t>
      </w:r>
      <w:bookmarkStart w:id="23" w:name="_Toc246297332"/>
      <w:bookmarkEnd w:id="23"/>
      <w:bookmarkStart w:id="24" w:name="_Toc225246228"/>
      <w:bookmarkEnd w:id="24"/>
      <w:bookmarkStart w:id="25" w:name="_Toc226087978"/>
      <w:bookmarkEnd w:id="25"/>
      <w:bookmarkStart w:id="26" w:name="_Toc225247633"/>
      <w:bookmarkEnd w:id="26"/>
    </w:p>
    <w:p>
      <w:pPr>
        <w:pStyle w:val="9"/>
        <w:rPr>
          <w:rFonts w:ascii="黑体" w:hAnsi="黑体" w:eastAsia="黑体" w:cs="黑体"/>
          <w:sz w:val="28"/>
          <w:szCs w:val="28"/>
        </w:rPr>
      </w:pPr>
      <w:bookmarkStart w:id="27" w:name="_Toc459843302"/>
      <w:r>
        <w:rPr>
          <w:rFonts w:ascii="黑体" w:hAnsi="黑体" w:eastAsia="黑体" w:cs="黑体"/>
          <w:sz w:val="28"/>
          <w:szCs w:val="28"/>
        </w:rPr>
        <w:t>六</w:t>
      </w:r>
      <w:r>
        <w:rPr>
          <w:rFonts w:hint="eastAsia" w:ascii="黑体" w:hAnsi="黑体" w:eastAsia="黑体" w:cs="黑体"/>
          <w:sz w:val="28"/>
          <w:szCs w:val="28"/>
        </w:rPr>
        <w:t>、开标和评标</w:t>
      </w:r>
      <w:bookmarkEnd w:id="27"/>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14.</w:t>
      </w:r>
      <w:r>
        <w:rPr>
          <w:rFonts w:ascii="宋体" w:hAnsi="宋体" w:cs="宋体"/>
          <w:b/>
          <w:kern w:val="1"/>
          <w:sz w:val="24"/>
        </w:rPr>
        <w:t>开标</w:t>
      </w:r>
    </w:p>
    <w:p>
      <w:pPr>
        <w:pStyle w:val="75"/>
        <w:spacing w:line="440" w:lineRule="atLeast"/>
        <w:ind w:firstLine="480"/>
        <w:rPr>
          <w:rFonts w:ascii="宋体" w:hAnsi="宋体" w:cs="宋体"/>
          <w:kern w:val="1"/>
          <w:sz w:val="24"/>
        </w:rPr>
      </w:pPr>
      <w:r>
        <w:rPr>
          <w:rFonts w:hint="eastAsia" w:ascii="宋体" w:hAnsi="宋体" w:cs="宋体"/>
          <w:kern w:val="1"/>
          <w:sz w:val="24"/>
        </w:rPr>
        <w:t>14.1招标人将于《投标人须知前附表》第33项规定的时间和地点开标，所有投标人应派授权代表参加，并在招标人指定的登记册上签名报到。若投标人未派授权代理人或临时指派非授权代理人出席开标会议，则招标人可以宣布其已放弃投标。</w:t>
      </w:r>
    </w:p>
    <w:p>
      <w:pPr>
        <w:pStyle w:val="75"/>
        <w:spacing w:line="440" w:lineRule="atLeast"/>
        <w:ind w:firstLine="480"/>
        <w:rPr>
          <w:rFonts w:ascii="宋体" w:hAnsi="宋体" w:cs="宋体"/>
          <w:kern w:val="1"/>
          <w:sz w:val="24"/>
        </w:rPr>
      </w:pPr>
      <w:r>
        <w:rPr>
          <w:rFonts w:hint="eastAsia" w:ascii="宋体" w:hAnsi="宋体" w:cs="宋体"/>
          <w:kern w:val="1"/>
          <w:sz w:val="24"/>
        </w:rPr>
        <w:t>14.2开标会上将公布各投标人名称、投标文件中其他需要宣布的内容。</w:t>
      </w:r>
      <w:bookmarkStart w:id="28" w:name="_Toc246297333"/>
      <w:bookmarkEnd w:id="28"/>
      <w:bookmarkStart w:id="29" w:name="_Toc225247634"/>
      <w:bookmarkEnd w:id="29"/>
      <w:bookmarkStart w:id="30" w:name="_Toc225246229"/>
      <w:bookmarkEnd w:id="30"/>
      <w:bookmarkStart w:id="31" w:name="_Toc226087979"/>
      <w:bookmarkEnd w:id="31"/>
    </w:p>
    <w:p>
      <w:pPr>
        <w:pStyle w:val="75"/>
        <w:spacing w:line="440" w:lineRule="atLeast"/>
        <w:ind w:firstLine="480"/>
        <w:rPr>
          <w:rFonts w:ascii="宋体" w:hAnsi="宋体" w:cs="宋体"/>
          <w:kern w:val="1"/>
          <w:sz w:val="24"/>
        </w:rPr>
      </w:pPr>
      <w:r>
        <w:rPr>
          <w:rFonts w:hint="eastAsia" w:ascii="宋体" w:hAnsi="宋体" w:cs="宋体"/>
          <w:kern w:val="1"/>
          <w:sz w:val="24"/>
        </w:rPr>
        <w:t>14.3原件</w:t>
      </w:r>
    </w:p>
    <w:p>
      <w:pPr>
        <w:pStyle w:val="75"/>
        <w:spacing w:line="440" w:lineRule="atLeast"/>
        <w:ind w:firstLine="480"/>
        <w:rPr>
          <w:rFonts w:ascii="宋体" w:hAnsi="宋体" w:cs="宋体"/>
          <w:kern w:val="1"/>
          <w:sz w:val="24"/>
        </w:rPr>
      </w:pPr>
      <w:r>
        <w:rPr>
          <w:rFonts w:hint="eastAsia" w:ascii="宋体" w:hAnsi="宋体" w:cs="宋体"/>
          <w:kern w:val="1"/>
          <w:sz w:val="24"/>
        </w:rPr>
        <w:t>投标人须知前附表要求投标人提交原件的，投标人在递交投标文件时按招标公告中所列提交原件。经查验后退回投标人。</w:t>
      </w:r>
    </w:p>
    <w:p>
      <w:pPr>
        <w:pStyle w:val="75"/>
        <w:spacing w:line="440" w:lineRule="atLeast"/>
        <w:ind w:firstLine="480"/>
        <w:rPr>
          <w:rFonts w:ascii="宋体" w:hAnsi="宋体" w:cs="宋体"/>
          <w:kern w:val="1"/>
          <w:sz w:val="24"/>
        </w:rPr>
      </w:pPr>
      <w:r>
        <w:rPr>
          <w:rFonts w:hint="eastAsia" w:ascii="宋体" w:hAnsi="宋体" w:cs="宋体"/>
          <w:kern w:val="1"/>
          <w:sz w:val="24"/>
        </w:rPr>
        <w:t>14.4本次开标流程分为两轮谈判，第一轮公开唱标，第二轮采取背靠背形式谈判。</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15.评标</w:t>
      </w:r>
    </w:p>
    <w:p>
      <w:pPr>
        <w:pStyle w:val="75"/>
        <w:spacing w:line="440" w:lineRule="atLeast"/>
        <w:ind w:firstLine="480"/>
        <w:rPr>
          <w:rFonts w:ascii="宋体" w:hAnsi="宋体" w:cs="宋体"/>
          <w:kern w:val="1"/>
          <w:sz w:val="24"/>
        </w:rPr>
      </w:pPr>
      <w:r>
        <w:rPr>
          <w:rFonts w:hint="eastAsia" w:ascii="宋体" w:hAnsi="宋体" w:cs="宋体"/>
          <w:kern w:val="1"/>
          <w:sz w:val="24"/>
        </w:rPr>
        <w:t>15.1评标原则：评标活动遵循公平、公正、科学和择优的原则。评标委员会成员应客观、公正地履行职责，遵守职业道德，认真对投标文件进行审查、评价和比较，并对所提出的评审意见承担个人责任。</w:t>
      </w:r>
    </w:p>
    <w:p>
      <w:pPr>
        <w:pStyle w:val="75"/>
        <w:spacing w:line="440" w:lineRule="atLeast"/>
        <w:ind w:firstLine="472" w:firstLineChars="197"/>
        <w:rPr>
          <w:rFonts w:ascii="宋体" w:hAnsi="宋体" w:cs="宋体"/>
          <w:kern w:val="1"/>
          <w:sz w:val="24"/>
        </w:rPr>
      </w:pPr>
      <w:r>
        <w:rPr>
          <w:rFonts w:hint="eastAsia" w:ascii="宋体" w:hAnsi="宋体" w:cs="宋体"/>
          <w:kern w:val="1"/>
          <w:sz w:val="24"/>
        </w:rPr>
        <w:t>15.2评标方法：见评分标准</w:t>
      </w:r>
    </w:p>
    <w:p>
      <w:pPr>
        <w:pStyle w:val="75"/>
        <w:spacing w:line="440" w:lineRule="atLeast"/>
        <w:ind w:left="359" w:leftChars="171" w:firstLine="120" w:firstLineChars="50"/>
        <w:rPr>
          <w:rFonts w:ascii="宋体" w:hAnsi="宋体" w:cs="宋体"/>
          <w:kern w:val="1"/>
          <w:sz w:val="24"/>
        </w:rPr>
      </w:pPr>
      <w:r>
        <w:rPr>
          <w:rFonts w:hint="eastAsia" w:ascii="宋体" w:hAnsi="宋体" w:cs="宋体"/>
          <w:kern w:val="1"/>
          <w:sz w:val="24"/>
        </w:rPr>
        <w:t>15.3评标内容的保密</w:t>
      </w:r>
    </w:p>
    <w:p>
      <w:pPr>
        <w:pStyle w:val="75"/>
        <w:spacing w:line="440" w:lineRule="atLeast"/>
        <w:ind w:firstLine="480"/>
        <w:rPr>
          <w:rFonts w:ascii="宋体" w:hAnsi="宋体" w:cs="宋体"/>
          <w:kern w:val="1"/>
          <w:sz w:val="24"/>
        </w:rPr>
      </w:pPr>
      <w:r>
        <w:rPr>
          <w:rFonts w:hint="eastAsia" w:ascii="宋体" w:hAnsi="宋体" w:cs="宋体"/>
          <w:kern w:val="1"/>
          <w:sz w:val="24"/>
        </w:rPr>
        <w:t>15</w:t>
      </w:r>
      <w:r>
        <w:rPr>
          <w:rFonts w:ascii="宋体" w:hAnsi="宋体" w:cs="宋体"/>
          <w:kern w:val="1"/>
          <w:sz w:val="24"/>
        </w:rPr>
        <w:t>.</w:t>
      </w:r>
      <w:r>
        <w:rPr>
          <w:rFonts w:hint="eastAsia" w:ascii="宋体" w:hAnsi="宋体" w:cs="宋体"/>
          <w:kern w:val="1"/>
          <w:sz w:val="24"/>
        </w:rPr>
        <w:t>3.1开标后</w:t>
      </w:r>
      <w:r>
        <w:rPr>
          <w:rFonts w:hint="eastAsia" w:ascii="宋体" w:hAnsi="宋体" w:cs="宋体"/>
          <w:b/>
          <w:bCs/>
          <w:kern w:val="1"/>
          <w:sz w:val="24"/>
        </w:rPr>
        <w:t>背靠背</w:t>
      </w:r>
      <w:r>
        <w:rPr>
          <w:rFonts w:hint="eastAsia" w:ascii="宋体" w:hAnsi="宋体" w:cs="宋体"/>
          <w:kern w:val="1"/>
          <w:sz w:val="24"/>
        </w:rPr>
        <w:t>谈判过程，直到宣布与中标单位签订合同为止，凡属于审查、澄清、评价和比较投标的所有资料，有关授予合同的信息都不应向投标人或与评标无关的其他人泄露。</w:t>
      </w:r>
    </w:p>
    <w:p>
      <w:pPr>
        <w:pStyle w:val="75"/>
        <w:spacing w:line="440" w:lineRule="atLeast"/>
        <w:ind w:firstLine="480"/>
        <w:rPr>
          <w:rFonts w:ascii="宋体" w:hAnsi="宋体" w:cs="宋体"/>
          <w:kern w:val="1"/>
          <w:sz w:val="24"/>
        </w:rPr>
      </w:pPr>
      <w:r>
        <w:rPr>
          <w:rFonts w:hint="eastAsia" w:ascii="宋体" w:hAnsi="宋体" w:cs="宋体"/>
          <w:kern w:val="1"/>
          <w:sz w:val="24"/>
        </w:rPr>
        <w:t>15</w:t>
      </w:r>
      <w:r>
        <w:rPr>
          <w:rFonts w:ascii="宋体" w:hAnsi="宋体" w:cs="宋体"/>
          <w:kern w:val="1"/>
          <w:sz w:val="24"/>
        </w:rPr>
        <w:t>.</w:t>
      </w:r>
      <w:r>
        <w:rPr>
          <w:rFonts w:hint="eastAsia" w:ascii="宋体" w:hAnsi="宋体" w:cs="宋体"/>
          <w:kern w:val="1"/>
          <w:sz w:val="24"/>
        </w:rPr>
        <w:t>3.</w:t>
      </w:r>
      <w:r>
        <w:rPr>
          <w:rFonts w:ascii="宋体" w:hAnsi="宋体" w:cs="宋体"/>
          <w:kern w:val="1"/>
          <w:sz w:val="24"/>
        </w:rPr>
        <w:t>2</w:t>
      </w:r>
      <w:r>
        <w:rPr>
          <w:rFonts w:hint="eastAsia" w:ascii="宋体" w:hAnsi="宋体" w:cs="宋体"/>
          <w:kern w:val="1"/>
          <w:sz w:val="24"/>
        </w:rPr>
        <w:t>在投标文件的审查、澄清、评价和比较以及签订合同的过程中，投标人对招标人和评标委员会成员施加影响的任何行为，都将取消其中标资格。</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16.投标文件的评价和比较</w:t>
      </w:r>
    </w:p>
    <w:p>
      <w:pPr>
        <w:pStyle w:val="75"/>
        <w:spacing w:line="440" w:lineRule="atLeast"/>
        <w:ind w:firstLine="480"/>
        <w:rPr>
          <w:rFonts w:ascii="宋体" w:hAnsi="宋体" w:cs="宋体"/>
          <w:kern w:val="1"/>
          <w:sz w:val="24"/>
        </w:rPr>
      </w:pPr>
      <w:r>
        <w:rPr>
          <w:rFonts w:hint="eastAsia" w:ascii="宋体" w:hAnsi="宋体" w:cs="宋体"/>
          <w:kern w:val="1"/>
          <w:sz w:val="24"/>
        </w:rPr>
        <w:t>16.1评标委员会将仅对按照本须知有关规定确定为实质上响应招标文件要求的投标文件进行评价和比较。</w:t>
      </w:r>
    </w:p>
    <w:p>
      <w:pPr>
        <w:pStyle w:val="75"/>
        <w:spacing w:line="440" w:lineRule="atLeast"/>
        <w:ind w:firstLine="480"/>
        <w:rPr>
          <w:rFonts w:ascii="宋体" w:hAnsi="宋体" w:cs="宋体"/>
          <w:kern w:val="1"/>
          <w:sz w:val="24"/>
        </w:rPr>
      </w:pPr>
      <w:r>
        <w:rPr>
          <w:rFonts w:hint="eastAsia" w:ascii="宋体" w:hAnsi="宋体" w:cs="宋体"/>
          <w:kern w:val="1"/>
          <w:sz w:val="24"/>
        </w:rPr>
        <w:t xml:space="preserve">16.2评价和比较采用综合评分法，评标委员会严格按照招标文件的要求、条件、评分标准，对投标人所提供的工艺、价格、服务的及时性、可靠性、售后服务承诺、质量保证承诺等实质性响应内容进行比较报价，同时考虑以下因素：    </w:t>
      </w:r>
    </w:p>
    <w:p>
      <w:pPr>
        <w:pStyle w:val="75"/>
        <w:spacing w:line="440" w:lineRule="atLeast"/>
        <w:ind w:firstLine="480"/>
        <w:rPr>
          <w:rFonts w:ascii="宋体" w:hAnsi="宋体" w:cs="宋体"/>
          <w:kern w:val="1"/>
          <w:sz w:val="24"/>
        </w:rPr>
      </w:pPr>
      <w:r>
        <w:rPr>
          <w:rFonts w:hint="eastAsia" w:ascii="宋体" w:hAnsi="宋体" w:cs="宋体"/>
          <w:kern w:val="1"/>
          <w:sz w:val="24"/>
        </w:rPr>
        <w:t>16.2.1设备安装实施方案和工期；</w:t>
      </w:r>
    </w:p>
    <w:p>
      <w:pPr>
        <w:pStyle w:val="75"/>
        <w:spacing w:line="440" w:lineRule="atLeast"/>
        <w:ind w:firstLine="480"/>
        <w:rPr>
          <w:rFonts w:ascii="宋体" w:hAnsi="宋体" w:cs="宋体"/>
          <w:kern w:val="1"/>
          <w:sz w:val="24"/>
        </w:rPr>
      </w:pPr>
      <w:r>
        <w:rPr>
          <w:rFonts w:hint="eastAsia" w:ascii="宋体" w:hAnsi="宋体" w:cs="宋体"/>
          <w:kern w:val="1"/>
          <w:sz w:val="24"/>
        </w:rPr>
        <w:t>16.2.3 投标者的资信情况和履约能力；</w:t>
      </w:r>
    </w:p>
    <w:p>
      <w:pPr>
        <w:pStyle w:val="75"/>
        <w:spacing w:line="440" w:lineRule="atLeast"/>
        <w:ind w:firstLine="480"/>
        <w:rPr>
          <w:rFonts w:ascii="宋体" w:hAnsi="宋体" w:cs="宋体"/>
          <w:kern w:val="1"/>
          <w:sz w:val="24"/>
        </w:rPr>
      </w:pPr>
      <w:r>
        <w:rPr>
          <w:rFonts w:hint="eastAsia" w:ascii="宋体" w:hAnsi="宋体" w:cs="宋体"/>
          <w:kern w:val="1"/>
          <w:sz w:val="24"/>
        </w:rPr>
        <w:t>16.2.4 投标者的生产能力及售后服务措施；</w:t>
      </w:r>
    </w:p>
    <w:p>
      <w:pPr>
        <w:pStyle w:val="75"/>
        <w:spacing w:line="440" w:lineRule="atLeast"/>
        <w:ind w:firstLine="480"/>
        <w:rPr>
          <w:rFonts w:ascii="宋体" w:hAnsi="宋体" w:cs="宋体"/>
          <w:kern w:val="1"/>
          <w:sz w:val="24"/>
        </w:rPr>
      </w:pPr>
      <w:r>
        <w:rPr>
          <w:rFonts w:hint="eastAsia" w:ascii="宋体" w:hAnsi="宋体" w:cs="宋体"/>
          <w:kern w:val="1"/>
          <w:sz w:val="24"/>
        </w:rPr>
        <w:t>16.2.5 投标者提供的其他优惠条件；</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17.废标</w:t>
      </w:r>
    </w:p>
    <w:p>
      <w:pPr>
        <w:pStyle w:val="75"/>
        <w:spacing w:line="440" w:lineRule="atLeast"/>
        <w:ind w:firstLine="480"/>
        <w:rPr>
          <w:rFonts w:ascii="宋体" w:hAnsi="宋体" w:cs="宋体"/>
          <w:kern w:val="1"/>
          <w:sz w:val="24"/>
        </w:rPr>
      </w:pPr>
      <w:r>
        <w:rPr>
          <w:rFonts w:hint="eastAsia" w:ascii="宋体" w:hAnsi="宋体" w:cs="宋体"/>
          <w:kern w:val="1"/>
          <w:sz w:val="24"/>
        </w:rPr>
        <w:t>17.1 在招标过程中，出现下列情况之一的，应予废标：</w:t>
      </w:r>
    </w:p>
    <w:p>
      <w:pPr>
        <w:pStyle w:val="75"/>
        <w:spacing w:line="440" w:lineRule="atLeast"/>
        <w:ind w:firstLine="480"/>
        <w:rPr>
          <w:rFonts w:ascii="宋体" w:hAnsi="宋体" w:cs="宋体"/>
          <w:kern w:val="1"/>
          <w:sz w:val="24"/>
        </w:rPr>
      </w:pPr>
      <w:r>
        <w:rPr>
          <w:rFonts w:hint="eastAsia" w:ascii="宋体" w:hAnsi="宋体" w:cs="宋体"/>
          <w:kern w:val="1"/>
          <w:sz w:val="24"/>
        </w:rPr>
        <w:t>17.1.1符合专业条件的供应商或者对招标文件作实质响应的供应商不足三家的；</w:t>
      </w:r>
    </w:p>
    <w:p>
      <w:pPr>
        <w:pStyle w:val="75"/>
        <w:spacing w:line="440" w:lineRule="atLeast"/>
        <w:ind w:firstLine="480"/>
        <w:rPr>
          <w:rFonts w:ascii="宋体" w:hAnsi="宋体" w:cs="宋体"/>
          <w:kern w:val="1"/>
          <w:sz w:val="24"/>
        </w:rPr>
      </w:pPr>
      <w:r>
        <w:rPr>
          <w:rFonts w:hint="eastAsia" w:ascii="宋体" w:hAnsi="宋体" w:cs="宋体"/>
          <w:kern w:val="1"/>
          <w:sz w:val="24"/>
        </w:rPr>
        <w:t>17.1.2出现影响采购公正的违法、违规行为的；</w:t>
      </w:r>
    </w:p>
    <w:p>
      <w:pPr>
        <w:pStyle w:val="75"/>
        <w:spacing w:line="440" w:lineRule="atLeast"/>
        <w:ind w:firstLine="480"/>
        <w:rPr>
          <w:rFonts w:ascii="宋体" w:hAnsi="宋体" w:cs="宋体"/>
          <w:kern w:val="1"/>
          <w:sz w:val="24"/>
        </w:rPr>
      </w:pPr>
      <w:r>
        <w:rPr>
          <w:rFonts w:hint="eastAsia" w:ascii="宋体" w:hAnsi="宋体" w:cs="宋体"/>
          <w:kern w:val="1"/>
          <w:sz w:val="24"/>
        </w:rPr>
        <w:t>17.1.3投标人的报价均超过了采购控制价，采购方不能支付的；</w:t>
      </w:r>
    </w:p>
    <w:p>
      <w:pPr>
        <w:pStyle w:val="75"/>
        <w:spacing w:line="440" w:lineRule="atLeast"/>
        <w:ind w:firstLine="480"/>
        <w:rPr>
          <w:rFonts w:ascii="宋体" w:hAnsi="宋体" w:cs="宋体"/>
          <w:kern w:val="1"/>
          <w:sz w:val="24"/>
        </w:rPr>
      </w:pPr>
      <w:r>
        <w:rPr>
          <w:rFonts w:hint="eastAsia" w:ascii="宋体" w:hAnsi="宋体" w:cs="宋体"/>
          <w:kern w:val="1"/>
          <w:sz w:val="24"/>
        </w:rPr>
        <w:t>17.1.4因重大变故，采购任务取消的；</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18.重新招标</w:t>
      </w:r>
    </w:p>
    <w:p>
      <w:pPr>
        <w:pStyle w:val="75"/>
        <w:spacing w:line="440" w:lineRule="atLeast"/>
        <w:ind w:firstLine="480"/>
        <w:rPr>
          <w:rFonts w:ascii="宋体" w:hAnsi="宋体" w:cs="宋体"/>
          <w:kern w:val="1"/>
          <w:sz w:val="24"/>
        </w:rPr>
      </w:pPr>
      <w:r>
        <w:rPr>
          <w:rFonts w:hint="eastAsia" w:ascii="宋体" w:hAnsi="宋体" w:cs="宋体"/>
          <w:kern w:val="1"/>
          <w:sz w:val="24"/>
        </w:rPr>
        <w:t>有下列情形之一的，招标人将重新招标：</w:t>
      </w:r>
    </w:p>
    <w:p>
      <w:pPr>
        <w:pStyle w:val="75"/>
        <w:spacing w:line="440" w:lineRule="atLeast"/>
        <w:ind w:firstLine="480"/>
        <w:rPr>
          <w:rFonts w:ascii="宋体" w:hAnsi="宋体" w:cs="宋体"/>
          <w:kern w:val="1"/>
          <w:sz w:val="24"/>
        </w:rPr>
      </w:pPr>
      <w:r>
        <w:rPr>
          <w:rFonts w:hint="eastAsia" w:ascii="宋体" w:hAnsi="宋体" w:cs="宋体"/>
          <w:kern w:val="1"/>
          <w:sz w:val="24"/>
        </w:rPr>
        <w:t>18.1投标截止时间止，投标人少于3个的；</w:t>
      </w:r>
    </w:p>
    <w:p>
      <w:pPr>
        <w:pStyle w:val="75"/>
        <w:spacing w:line="440" w:lineRule="atLeast"/>
        <w:ind w:firstLine="480"/>
        <w:rPr>
          <w:rFonts w:ascii="宋体" w:hAnsi="宋体" w:cs="宋体"/>
          <w:kern w:val="1"/>
          <w:sz w:val="24"/>
        </w:rPr>
      </w:pPr>
      <w:r>
        <w:rPr>
          <w:rFonts w:hint="eastAsia" w:ascii="宋体" w:hAnsi="宋体" w:cs="宋体"/>
          <w:kern w:val="1"/>
          <w:sz w:val="24"/>
        </w:rPr>
        <w:t>18.2经评标委员会评审后否决所有投标的。</w:t>
      </w:r>
    </w:p>
    <w:p>
      <w:pPr>
        <w:pStyle w:val="9"/>
        <w:rPr>
          <w:rFonts w:ascii="黑体" w:hAnsi="黑体" w:eastAsia="黑体" w:cs="黑体"/>
          <w:sz w:val="28"/>
          <w:szCs w:val="36"/>
        </w:rPr>
      </w:pPr>
      <w:bookmarkStart w:id="32" w:name="_Toc459843303"/>
      <w:r>
        <w:rPr>
          <w:rFonts w:ascii="黑体" w:hAnsi="黑体" w:eastAsia="黑体" w:cs="黑体"/>
          <w:sz w:val="28"/>
          <w:szCs w:val="36"/>
        </w:rPr>
        <w:t>七</w:t>
      </w:r>
      <w:r>
        <w:rPr>
          <w:rFonts w:hint="eastAsia" w:ascii="黑体" w:hAnsi="黑体" w:eastAsia="黑体" w:cs="黑体"/>
          <w:sz w:val="28"/>
          <w:szCs w:val="36"/>
        </w:rPr>
        <w:t>、确定中标人、中标通知和签订合同</w:t>
      </w:r>
      <w:bookmarkEnd w:id="32"/>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19.确定中标人</w:t>
      </w:r>
    </w:p>
    <w:p>
      <w:pPr>
        <w:pStyle w:val="75"/>
        <w:spacing w:line="440" w:lineRule="atLeast"/>
        <w:ind w:firstLine="480"/>
        <w:rPr>
          <w:rFonts w:ascii="宋体" w:hAnsi="宋体" w:cs="宋体"/>
          <w:kern w:val="1"/>
          <w:sz w:val="24"/>
        </w:rPr>
      </w:pPr>
      <w:r>
        <w:rPr>
          <w:rFonts w:hint="eastAsia" w:ascii="宋体" w:hAnsi="宋体" w:cs="宋体"/>
          <w:kern w:val="1"/>
          <w:sz w:val="24"/>
        </w:rPr>
        <w:t>19.1招标人按照招标文件各项规定对投标文件进行综合评比后，将选择具有以下条件的投标人中标；</w:t>
      </w:r>
    </w:p>
    <w:p>
      <w:pPr>
        <w:pStyle w:val="75"/>
        <w:spacing w:line="440" w:lineRule="atLeast"/>
        <w:ind w:firstLine="480"/>
        <w:rPr>
          <w:rFonts w:ascii="宋体" w:hAnsi="宋体" w:cs="宋体"/>
          <w:kern w:val="1"/>
          <w:sz w:val="24"/>
        </w:rPr>
      </w:pPr>
      <w:r>
        <w:rPr>
          <w:rFonts w:hint="eastAsia" w:ascii="宋体" w:hAnsi="宋体" w:cs="宋体"/>
          <w:kern w:val="1"/>
          <w:sz w:val="24"/>
        </w:rPr>
        <w:t>19.1.1按招标文件规定的资格审查合格；</w:t>
      </w:r>
    </w:p>
    <w:p>
      <w:pPr>
        <w:pStyle w:val="75"/>
        <w:spacing w:line="440" w:lineRule="atLeast"/>
        <w:ind w:firstLine="480"/>
        <w:rPr>
          <w:rFonts w:ascii="宋体" w:hAnsi="宋体" w:cs="宋体"/>
          <w:kern w:val="1"/>
          <w:sz w:val="24"/>
        </w:rPr>
      </w:pPr>
      <w:r>
        <w:rPr>
          <w:rFonts w:hint="eastAsia" w:ascii="宋体" w:hAnsi="宋体" w:cs="宋体"/>
          <w:kern w:val="1"/>
          <w:sz w:val="24"/>
        </w:rPr>
        <w:t>19.1.2投标报价对招标人有利；</w:t>
      </w:r>
    </w:p>
    <w:p>
      <w:pPr>
        <w:pStyle w:val="75"/>
        <w:spacing w:line="440" w:lineRule="atLeast"/>
        <w:ind w:firstLine="480"/>
        <w:rPr>
          <w:rFonts w:ascii="宋体" w:hAnsi="宋体" w:cs="宋体"/>
          <w:kern w:val="1"/>
          <w:sz w:val="24"/>
        </w:rPr>
      </w:pPr>
      <w:r>
        <w:rPr>
          <w:rFonts w:hint="eastAsia" w:ascii="宋体" w:hAnsi="宋体" w:cs="宋体"/>
          <w:kern w:val="1"/>
          <w:sz w:val="24"/>
        </w:rPr>
        <w:t>19.1.3综合评比后的最优投标人；</w:t>
      </w:r>
    </w:p>
    <w:p>
      <w:pPr>
        <w:pStyle w:val="75"/>
        <w:spacing w:line="440" w:lineRule="atLeast"/>
        <w:ind w:firstLine="480"/>
        <w:rPr>
          <w:rFonts w:ascii="宋体" w:hAnsi="宋体" w:cs="宋体"/>
          <w:kern w:val="1"/>
          <w:sz w:val="24"/>
        </w:rPr>
      </w:pPr>
      <w:r>
        <w:rPr>
          <w:rFonts w:hint="eastAsia" w:ascii="宋体" w:hAnsi="宋体" w:cs="宋体"/>
          <w:kern w:val="1"/>
          <w:sz w:val="24"/>
        </w:rPr>
        <w:t>19.1.4招标人不保证投标报价最低的投标人中标，也没有义务对未中标的投标人做任何解释和说明。</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20.</w:t>
      </w:r>
      <w:r>
        <w:rPr>
          <w:rFonts w:ascii="宋体" w:hAnsi="宋体" w:cs="宋体"/>
          <w:b/>
          <w:kern w:val="1"/>
          <w:sz w:val="24"/>
        </w:rPr>
        <w:t>中标通知</w:t>
      </w:r>
    </w:p>
    <w:p>
      <w:pPr>
        <w:pStyle w:val="75"/>
        <w:spacing w:line="440" w:lineRule="atLeast"/>
        <w:ind w:firstLine="480"/>
        <w:rPr>
          <w:rFonts w:ascii="宋体" w:hAnsi="宋体" w:cs="宋体"/>
          <w:kern w:val="1"/>
          <w:sz w:val="24"/>
        </w:rPr>
      </w:pPr>
      <w:r>
        <w:rPr>
          <w:rFonts w:hint="eastAsia" w:ascii="宋体" w:hAnsi="宋体" w:cs="宋体"/>
          <w:kern w:val="1"/>
          <w:sz w:val="24"/>
        </w:rPr>
        <w:t>20.1在招标文件规定的有效期内或延长后的投标文件有效期内，招标人将以邮件或书面形式向中标人发出中标通知，确认接受其中标。中标通知书为合同的组成部分。</w:t>
      </w:r>
    </w:p>
    <w:p>
      <w:pPr>
        <w:pStyle w:val="75"/>
        <w:spacing w:line="440" w:lineRule="atLeast"/>
        <w:ind w:firstLine="480"/>
        <w:rPr>
          <w:rFonts w:ascii="宋体" w:hAnsi="宋体" w:cs="宋体"/>
          <w:kern w:val="1"/>
          <w:sz w:val="24"/>
        </w:rPr>
      </w:pPr>
      <w:r>
        <w:rPr>
          <w:rFonts w:hint="eastAsia" w:ascii="宋体" w:hAnsi="宋体" w:cs="宋体"/>
          <w:kern w:val="1"/>
          <w:sz w:val="24"/>
        </w:rPr>
        <w:t>20.2招标人在向中标人发出通知的同时，亦将中标结果通知所有未中标的投标人。</w:t>
      </w:r>
    </w:p>
    <w:p>
      <w:pPr>
        <w:pStyle w:val="75"/>
        <w:spacing w:line="440" w:lineRule="atLeast"/>
        <w:ind w:firstLine="0" w:firstLineChars="0"/>
        <w:rPr>
          <w:rFonts w:ascii="宋体" w:hAnsi="宋体" w:cs="宋体"/>
          <w:b/>
          <w:kern w:val="1"/>
          <w:sz w:val="24"/>
        </w:rPr>
      </w:pPr>
      <w:r>
        <w:rPr>
          <w:rFonts w:hint="eastAsia" w:ascii="宋体" w:hAnsi="宋体" w:cs="宋体"/>
          <w:b/>
          <w:kern w:val="1"/>
          <w:sz w:val="24"/>
        </w:rPr>
        <w:t>21.</w:t>
      </w:r>
      <w:r>
        <w:rPr>
          <w:rFonts w:ascii="宋体" w:hAnsi="宋体" w:cs="宋体"/>
          <w:b/>
          <w:kern w:val="1"/>
          <w:sz w:val="24"/>
        </w:rPr>
        <w:t>签订合同</w:t>
      </w:r>
    </w:p>
    <w:p>
      <w:pPr>
        <w:pStyle w:val="75"/>
        <w:spacing w:line="440" w:lineRule="atLeast"/>
        <w:ind w:firstLine="480"/>
        <w:rPr>
          <w:rFonts w:ascii="宋体" w:hAnsi="宋体" w:cs="宋体"/>
          <w:kern w:val="1"/>
          <w:sz w:val="24"/>
        </w:rPr>
      </w:pPr>
      <w:r>
        <w:rPr>
          <w:rFonts w:hint="eastAsia" w:ascii="宋体" w:hAnsi="宋体" w:cs="宋体"/>
          <w:kern w:val="1"/>
          <w:sz w:val="24"/>
        </w:rPr>
        <w:t>21.1中标人应在收到中标通知书后的2天内，招标人将把合同授予其投标文件在实质上响应招标文件要求和按本须知规定评选出的中标人。投标文件将作为合同组成部分，确定为中标的投标人必须具有实施本合同的能力和资源。</w:t>
      </w:r>
    </w:p>
    <w:p>
      <w:pPr>
        <w:pStyle w:val="75"/>
        <w:spacing w:line="440" w:lineRule="atLeast"/>
        <w:ind w:firstLine="480"/>
        <w:rPr>
          <w:rFonts w:ascii="宋体" w:hAnsi="宋体" w:cs="宋体"/>
          <w:kern w:val="1"/>
          <w:sz w:val="24"/>
        </w:rPr>
      </w:pPr>
      <w:r>
        <w:rPr>
          <w:rFonts w:hint="eastAsia" w:ascii="宋体" w:hAnsi="宋体" w:cs="宋体"/>
          <w:kern w:val="1"/>
          <w:sz w:val="24"/>
        </w:rPr>
        <w:t>21.2在合同签订之前，招标人有权对中标单位的履约能力进行最后审查，审查方式包括询问、调查和实地考察，如发现中标单位提供的材料虚假或对标书所要求说明的情况故意隐瞒或虚报，则招标代理机构有权取消其签约资格，没收其投标保证金，并在标书有效期内另行评定中标者。</w:t>
      </w:r>
    </w:p>
    <w:p>
      <w:pPr>
        <w:pStyle w:val="75"/>
        <w:spacing w:line="440" w:lineRule="atLeast"/>
        <w:ind w:firstLine="480"/>
        <w:rPr>
          <w:rFonts w:ascii="宋体" w:hAnsi="宋体" w:cs="宋体"/>
          <w:kern w:val="1"/>
          <w:sz w:val="24"/>
        </w:rPr>
      </w:pPr>
      <w:r>
        <w:rPr>
          <w:rFonts w:hint="eastAsia" w:ascii="宋体" w:hAnsi="宋体" w:cs="宋体"/>
          <w:kern w:val="1"/>
          <w:sz w:val="24"/>
        </w:rPr>
        <w:t>21.3招标人有权对中标各标段物资的规格、数量、型号进行调整，并按中标单价及实际供货数量结算价款。</w:t>
      </w:r>
    </w:p>
    <w:p>
      <w:pPr>
        <w:pStyle w:val="75"/>
        <w:spacing w:line="440" w:lineRule="atLeast"/>
        <w:ind w:firstLine="480"/>
        <w:rPr>
          <w:rFonts w:ascii="宋体" w:hAnsi="宋体" w:cs="宋体"/>
          <w:kern w:val="1"/>
          <w:sz w:val="24"/>
        </w:rPr>
      </w:pPr>
    </w:p>
    <w:p>
      <w:pPr>
        <w:pStyle w:val="75"/>
        <w:spacing w:line="440" w:lineRule="atLeast"/>
        <w:ind w:firstLine="482"/>
        <w:rPr>
          <w:rFonts w:ascii="宋体" w:hAnsi="宋体" w:cs="宋体"/>
          <w:b/>
          <w:kern w:val="1"/>
          <w:sz w:val="24"/>
        </w:rPr>
      </w:pPr>
      <w:bookmarkStart w:id="33" w:name="_Toc225246231"/>
      <w:bookmarkEnd w:id="33"/>
      <w:bookmarkStart w:id="34" w:name="_Toc225247636"/>
      <w:bookmarkEnd w:id="34"/>
      <w:bookmarkStart w:id="35" w:name="_Toc225217139"/>
      <w:bookmarkEnd w:id="35"/>
      <w:bookmarkStart w:id="36" w:name="_Toc226087981"/>
      <w:bookmarkEnd w:id="36"/>
      <w:bookmarkStart w:id="37" w:name="_Toc184635092"/>
      <w:bookmarkEnd w:id="37"/>
      <w:bookmarkStart w:id="38" w:name="_Toc246297335"/>
      <w:bookmarkEnd w:id="38"/>
    </w:p>
    <w:p>
      <w:pPr>
        <w:widowControl/>
        <w:spacing w:line="520" w:lineRule="exact"/>
        <w:ind w:firstLine="480"/>
        <w:jc w:val="center"/>
        <w:rPr>
          <w:b/>
          <w:kern w:val="1"/>
          <w:sz w:val="30"/>
          <w:szCs w:val="30"/>
        </w:rPr>
      </w:pPr>
      <w:bookmarkStart w:id="39" w:name="_Toc459219384"/>
    </w:p>
    <w:p>
      <w:pPr>
        <w:pStyle w:val="2"/>
      </w:pPr>
    </w:p>
    <w:p>
      <w:pPr>
        <w:widowControl/>
        <w:spacing w:line="520" w:lineRule="exact"/>
        <w:ind w:firstLine="480"/>
        <w:jc w:val="center"/>
        <w:rPr>
          <w:b/>
          <w:kern w:val="1"/>
          <w:sz w:val="30"/>
          <w:szCs w:val="30"/>
        </w:rPr>
      </w:pPr>
    </w:p>
    <w:p>
      <w:pPr>
        <w:widowControl/>
        <w:spacing w:line="520" w:lineRule="exact"/>
        <w:ind w:firstLine="480"/>
        <w:jc w:val="center"/>
        <w:rPr>
          <w:b/>
          <w:kern w:val="1"/>
          <w:sz w:val="30"/>
          <w:szCs w:val="30"/>
        </w:rPr>
      </w:pPr>
    </w:p>
    <w:p>
      <w:pPr>
        <w:widowControl/>
        <w:spacing w:line="520" w:lineRule="exact"/>
        <w:jc w:val="center"/>
        <w:rPr>
          <w:rFonts w:ascii="宋体" w:hAnsi="宋体" w:cs="宋体"/>
          <w:b/>
          <w:sz w:val="32"/>
          <w:szCs w:val="30"/>
        </w:rPr>
      </w:pPr>
      <w:bookmarkStart w:id="40" w:name="_Toc459843304"/>
    </w:p>
    <w:p>
      <w:pPr>
        <w:pStyle w:val="8"/>
        <w:jc w:val="center"/>
        <w:rPr>
          <w:sz w:val="32"/>
          <w:szCs w:val="32"/>
        </w:rPr>
      </w:pPr>
      <w:bookmarkStart w:id="41" w:name="_Toc12319"/>
    </w:p>
    <w:p>
      <w:pPr>
        <w:pStyle w:val="8"/>
        <w:jc w:val="center"/>
        <w:rPr>
          <w:sz w:val="32"/>
          <w:szCs w:val="32"/>
        </w:rPr>
      </w:pPr>
    </w:p>
    <w:p>
      <w:pPr>
        <w:pStyle w:val="8"/>
        <w:jc w:val="center"/>
        <w:rPr>
          <w:sz w:val="32"/>
          <w:szCs w:val="32"/>
        </w:rPr>
      </w:pPr>
    </w:p>
    <w:p>
      <w:pPr>
        <w:pStyle w:val="8"/>
        <w:jc w:val="center"/>
        <w:rPr>
          <w:sz w:val="32"/>
          <w:szCs w:val="32"/>
        </w:rPr>
      </w:pPr>
    </w:p>
    <w:p>
      <w:pPr>
        <w:pStyle w:val="8"/>
        <w:jc w:val="center"/>
        <w:rPr>
          <w:sz w:val="32"/>
          <w:szCs w:val="32"/>
        </w:rPr>
      </w:pPr>
    </w:p>
    <w:p>
      <w:pPr>
        <w:pStyle w:val="8"/>
        <w:jc w:val="center"/>
        <w:rPr>
          <w:sz w:val="32"/>
          <w:szCs w:val="32"/>
        </w:rPr>
      </w:pPr>
    </w:p>
    <w:p>
      <w:pPr>
        <w:pStyle w:val="8"/>
        <w:rPr>
          <w:sz w:val="32"/>
          <w:szCs w:val="32"/>
        </w:rPr>
      </w:pPr>
    </w:p>
    <w:p>
      <w:pPr>
        <w:rPr>
          <w:sz w:val="32"/>
          <w:szCs w:val="32"/>
        </w:rPr>
      </w:pPr>
    </w:p>
    <w:p>
      <w:pPr>
        <w:pStyle w:val="2"/>
      </w:pPr>
    </w:p>
    <w:p>
      <w:pPr>
        <w:pStyle w:val="8"/>
        <w:jc w:val="center"/>
        <w:rPr>
          <w:sz w:val="32"/>
          <w:szCs w:val="32"/>
        </w:rPr>
      </w:pPr>
      <w:r>
        <w:rPr>
          <w:rFonts w:hint="eastAsia"/>
          <w:sz w:val="32"/>
          <w:szCs w:val="32"/>
        </w:rPr>
        <w:t xml:space="preserve">第二部分 </w:t>
      </w:r>
      <w:bookmarkEnd w:id="39"/>
      <w:bookmarkEnd w:id="40"/>
      <w:r>
        <w:rPr>
          <w:rFonts w:hint="eastAsia"/>
          <w:sz w:val="32"/>
          <w:szCs w:val="32"/>
        </w:rPr>
        <w:t>技术要求</w:t>
      </w:r>
      <w:bookmarkEnd w:id="41"/>
    </w:p>
    <w:p>
      <w:pPr>
        <w:pStyle w:val="75"/>
        <w:numPr>
          <w:ilvl w:val="0"/>
          <w:numId w:val="6"/>
        </w:numPr>
        <w:spacing w:line="440" w:lineRule="atLeast"/>
        <w:ind w:firstLineChars="0"/>
        <w:outlineLvl w:val="1"/>
        <w:rPr>
          <w:rFonts w:ascii="宋体" w:hAnsi="宋体" w:cs="宋体"/>
          <w:kern w:val="1"/>
          <w:sz w:val="24"/>
        </w:rPr>
      </w:pPr>
      <w:bookmarkStart w:id="42" w:name="_Toc28077_WPSOffice_Level2"/>
      <w:bookmarkStart w:id="43" w:name="_Toc3553"/>
      <w:r>
        <w:rPr>
          <w:rFonts w:hint="eastAsia" w:ascii="宋体" w:hAnsi="宋体" w:cs="宋体"/>
          <w:kern w:val="1"/>
          <w:sz w:val="24"/>
        </w:rPr>
        <w:t>吸污车技术要求</w:t>
      </w:r>
      <w:bookmarkEnd w:id="42"/>
      <w:bookmarkEnd w:id="43"/>
    </w:p>
    <w:p>
      <w:pPr>
        <w:pStyle w:val="75"/>
        <w:spacing w:line="440" w:lineRule="atLeast"/>
        <w:ind w:left="1080" w:firstLine="0" w:firstLineChars="0"/>
        <w:outlineLvl w:val="1"/>
        <w:rPr>
          <w:rFonts w:ascii="宋体" w:hAnsi="宋体" w:cs="宋体"/>
          <w:kern w:val="1"/>
          <w:sz w:val="24"/>
        </w:rPr>
      </w:pPr>
      <w:r>
        <w:rPr>
          <w:rFonts w:hint="eastAsia" w:ascii="宋体" w:hAnsi="宋体" w:cs="宋体"/>
          <w:kern w:val="1"/>
          <w:sz w:val="24"/>
        </w:rPr>
        <w:t>罐体容积5方，玉柴发动机，东风底盘，国六排放要求，垂直吸程8-10米水循环，不带自清洗，单轴,上蓝牌。</w:t>
      </w:r>
    </w:p>
    <w:p>
      <w:pPr>
        <w:pStyle w:val="75"/>
        <w:spacing w:line="440" w:lineRule="atLeast"/>
        <w:ind w:left="1080" w:firstLine="0" w:firstLineChars="0"/>
        <w:outlineLvl w:val="1"/>
        <w:rPr>
          <w:rFonts w:ascii="宋体" w:hAnsi="宋体" w:cs="宋体"/>
          <w:kern w:val="1"/>
          <w:sz w:val="24"/>
        </w:rPr>
      </w:pPr>
      <w:r>
        <w:rPr>
          <w:rFonts w:hint="eastAsia" w:ascii="宋体" w:hAnsi="宋体" w:cs="宋体"/>
          <w:kern w:val="1"/>
          <w:sz w:val="24"/>
        </w:rPr>
        <w:t>罐体容积3方，玉柴发动机，国六排放要求，东风底盘，垂直吸程8-10米，水循环，不带自清洗，单轴，上蓝牌。</w:t>
      </w:r>
    </w:p>
    <w:p>
      <w:pPr>
        <w:pStyle w:val="75"/>
        <w:numPr>
          <w:ilvl w:val="0"/>
          <w:numId w:val="6"/>
        </w:numPr>
        <w:spacing w:line="440" w:lineRule="atLeast"/>
        <w:ind w:firstLineChars="0"/>
        <w:outlineLvl w:val="1"/>
        <w:rPr>
          <w:rFonts w:ascii="宋体" w:hAnsi="宋体" w:cs="宋体"/>
          <w:kern w:val="1"/>
          <w:sz w:val="24"/>
        </w:rPr>
      </w:pPr>
      <w:r>
        <w:rPr>
          <w:rFonts w:hint="eastAsia" w:ascii="宋体" w:hAnsi="宋体" w:cs="宋体"/>
          <w:kern w:val="1"/>
          <w:sz w:val="24"/>
        </w:rPr>
        <w:t>高压清洗车技术要求</w:t>
      </w:r>
    </w:p>
    <w:p>
      <w:pPr>
        <w:pStyle w:val="75"/>
        <w:spacing w:line="440" w:lineRule="atLeast"/>
        <w:ind w:left="1080" w:firstLine="0" w:firstLineChars="0"/>
        <w:outlineLvl w:val="1"/>
        <w:rPr>
          <w:rFonts w:ascii="宋体" w:hAnsi="宋体" w:cs="宋体"/>
          <w:kern w:val="1"/>
          <w:sz w:val="24"/>
        </w:rPr>
      </w:pPr>
      <w:r>
        <w:rPr>
          <w:rFonts w:hint="eastAsia" w:ascii="宋体" w:hAnsi="宋体" w:cs="宋体"/>
          <w:kern w:val="1"/>
          <w:sz w:val="24"/>
        </w:rPr>
        <w:t>10吨，玉柴发动机，东风底盘，单轴，疏通压力18-24MPa，高压管长60-100米，配10个不同功能喷头，上蓝牌。</w:t>
      </w:r>
    </w:p>
    <w:p>
      <w:pPr>
        <w:pStyle w:val="75"/>
        <w:numPr>
          <w:ilvl w:val="0"/>
          <w:numId w:val="6"/>
        </w:numPr>
        <w:spacing w:line="440" w:lineRule="atLeast"/>
        <w:ind w:firstLineChars="0"/>
        <w:outlineLvl w:val="1"/>
        <w:rPr>
          <w:rFonts w:ascii="宋体" w:hAnsi="宋体" w:cs="宋体"/>
          <w:kern w:val="1"/>
          <w:sz w:val="24"/>
        </w:rPr>
      </w:pPr>
      <w:bookmarkStart w:id="44" w:name="_Toc21422"/>
      <w:r>
        <w:rPr>
          <w:rFonts w:hint="eastAsia" w:ascii="宋体" w:hAnsi="宋体" w:cs="宋体"/>
          <w:kern w:val="1"/>
          <w:sz w:val="24"/>
        </w:rPr>
        <w:t>自卸翻斗车技术要求</w:t>
      </w:r>
      <w:bookmarkEnd w:id="44"/>
    </w:p>
    <w:p>
      <w:pPr>
        <w:pStyle w:val="75"/>
        <w:spacing w:line="440" w:lineRule="atLeast"/>
        <w:ind w:left="1080" w:firstLine="0" w:firstLineChars="0"/>
        <w:outlineLvl w:val="1"/>
        <w:rPr>
          <w:rFonts w:ascii="宋体" w:hAnsi="宋体" w:cs="宋体"/>
          <w:kern w:val="1"/>
          <w:sz w:val="24"/>
        </w:rPr>
      </w:pPr>
      <w:r>
        <w:rPr>
          <w:rFonts w:hint="eastAsia" w:ascii="宋体" w:hAnsi="宋体" w:cs="宋体"/>
          <w:sz w:val="24"/>
        </w:rPr>
        <w:t>5吨，玉柴发动机，东风底盘，国六排放标准，</w:t>
      </w:r>
      <w:r>
        <w:rPr>
          <w:rFonts w:hint="eastAsia" w:ascii="宋体" w:hAnsi="宋体" w:cs="宋体"/>
          <w:kern w:val="1"/>
          <w:sz w:val="24"/>
        </w:rPr>
        <w:t>上蓝牌。</w:t>
      </w:r>
    </w:p>
    <w:p>
      <w:pPr>
        <w:pStyle w:val="2"/>
        <w:numPr>
          <w:ilvl w:val="0"/>
          <w:numId w:val="6"/>
        </w:numPr>
        <w:rPr>
          <w:sz w:val="24"/>
        </w:rPr>
      </w:pPr>
      <w:r>
        <w:rPr>
          <w:rFonts w:hint="eastAsia"/>
          <w:sz w:val="24"/>
        </w:rPr>
        <w:t>污泥压榨车技术标准</w:t>
      </w:r>
    </w:p>
    <w:p>
      <w:pPr>
        <w:pStyle w:val="75"/>
        <w:ind w:left="1080" w:firstLine="0" w:firstLineChars="0"/>
        <w:rPr>
          <w:rFonts w:asciiTheme="minorEastAsia" w:hAnsiTheme="minorEastAsia" w:eastAsiaTheme="minorEastAsia"/>
          <w:sz w:val="24"/>
        </w:rPr>
      </w:pPr>
      <w:r>
        <w:rPr>
          <w:rFonts w:hint="eastAsia" w:asciiTheme="minorEastAsia" w:hAnsiTheme="minorEastAsia" w:eastAsiaTheme="minorEastAsia"/>
          <w:sz w:val="24"/>
        </w:rPr>
        <w:t>玉柴发动机，日处理量10-20吨，叠螺污泥脱水机+厢货组装，</w:t>
      </w:r>
      <w:r>
        <w:rPr>
          <w:rFonts w:hint="eastAsia" w:ascii="宋体" w:hAnsi="宋体" w:cs="宋体"/>
          <w:kern w:val="1"/>
          <w:sz w:val="24"/>
        </w:rPr>
        <w:t>上蓝牌。</w:t>
      </w:r>
    </w:p>
    <w:p/>
    <w:p>
      <w:pPr>
        <w:pStyle w:val="2"/>
      </w:pPr>
    </w:p>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8"/>
        <w:jc w:val="center"/>
        <w:rPr>
          <w:sz w:val="32"/>
          <w:szCs w:val="32"/>
        </w:rPr>
      </w:pPr>
      <w:bookmarkStart w:id="45" w:name="_Toc459219385"/>
      <w:bookmarkStart w:id="46" w:name="_Toc459843305"/>
      <w:bookmarkStart w:id="47" w:name="_Toc1245"/>
      <w:r>
        <w:rPr>
          <w:sz w:val="32"/>
          <w:szCs w:val="32"/>
        </w:rPr>
        <w:t>第三部分  投标文件格式</w:t>
      </w:r>
      <w:bookmarkEnd w:id="45"/>
      <w:bookmarkEnd w:id="46"/>
      <w:bookmarkEnd w:id="47"/>
    </w:p>
    <w:p>
      <w:pPr>
        <w:pStyle w:val="7"/>
        <w:overflowPunct w:val="0"/>
        <w:ind w:firstLine="0"/>
        <w:rPr>
          <w:bCs/>
          <w:sz w:val="21"/>
        </w:rPr>
      </w:pPr>
    </w:p>
    <w:p>
      <w:pPr>
        <w:pStyle w:val="9"/>
        <w:numPr>
          <w:ilvl w:val="0"/>
          <w:numId w:val="7"/>
        </w:numPr>
        <w:jc w:val="center"/>
        <w:rPr>
          <w:rFonts w:hint="eastAsia" w:ascii="黑体" w:hAnsi="黑体" w:eastAsia="黑体" w:cs="黑体"/>
          <w:sz w:val="28"/>
          <w:szCs w:val="36"/>
        </w:rPr>
      </w:pPr>
      <w:r>
        <w:rPr>
          <w:rFonts w:hint="eastAsia" w:ascii="黑体" w:hAnsi="黑体" w:eastAsia="黑体" w:cs="黑体"/>
          <w:sz w:val="28"/>
          <w:szCs w:val="36"/>
        </w:rPr>
        <w:t>投标函</w:t>
      </w:r>
    </w:p>
    <w:p>
      <w:pPr>
        <w:pStyle w:val="9"/>
        <w:numPr>
          <w:numId w:val="0"/>
        </w:numPr>
        <w:jc w:val="both"/>
        <w:rPr>
          <w:rFonts w:ascii="宋体" w:hAnsi="宋体" w:eastAsia="宋体" w:cs="宋体"/>
          <w:color w:val="000000"/>
          <w:kern w:val="1"/>
          <w:sz w:val="24"/>
          <w:szCs w:val="24"/>
          <w:u w:val="single"/>
          <w:lang w:val="en-US" w:eastAsia="zh-CN" w:bidi="ar-SA"/>
        </w:rPr>
      </w:pPr>
      <w:r>
        <w:rPr>
          <w:rFonts w:ascii="宋体" w:hAnsi="宋体" w:eastAsia="宋体" w:cs="宋体"/>
          <w:color w:val="000000"/>
          <w:kern w:val="1"/>
          <w:sz w:val="24"/>
          <w:szCs w:val="24"/>
          <w:u w:val="single"/>
          <w:lang w:val="en-US" w:eastAsia="zh-CN" w:bidi="ar-SA"/>
        </w:rPr>
        <w:t xml:space="preserve"> （ 招 标 人）    ：</w:t>
      </w:r>
    </w:p>
    <w:p>
      <w:pPr>
        <w:widowControl/>
        <w:spacing w:line="400" w:lineRule="exact"/>
        <w:rPr>
          <w:rFonts w:ascii="宋体" w:hAnsi="宋体" w:cs="宋体"/>
          <w:kern w:val="1"/>
          <w:sz w:val="24"/>
        </w:rPr>
      </w:pPr>
      <w:r>
        <w:rPr>
          <w:rFonts w:ascii="宋体" w:hAnsi="宋体" w:cs="宋体"/>
          <w:kern w:val="1"/>
          <w:sz w:val="24"/>
        </w:rPr>
        <w:t xml:space="preserve">    </w:t>
      </w:r>
      <w:r>
        <w:rPr>
          <w:rFonts w:ascii="宋体" w:hAnsi="宋体" w:cs="宋体"/>
          <w:kern w:val="1"/>
          <w:sz w:val="24"/>
          <w:u w:val="single"/>
        </w:rPr>
        <w:t xml:space="preserve">（投标人全称）       </w:t>
      </w:r>
      <w:r>
        <w:rPr>
          <w:rFonts w:ascii="宋体" w:hAnsi="宋体" w:cs="宋体"/>
          <w:kern w:val="1"/>
          <w:sz w:val="24"/>
        </w:rPr>
        <w:t xml:space="preserve">  授权 </w:t>
      </w:r>
      <w:r>
        <w:rPr>
          <w:rFonts w:ascii="宋体" w:hAnsi="宋体" w:cs="宋体"/>
          <w:kern w:val="1"/>
          <w:sz w:val="24"/>
          <w:u w:val="single"/>
        </w:rPr>
        <w:t xml:space="preserve"> （全称代表姓名、身份证号码）、（职务职称）  </w:t>
      </w:r>
      <w:r>
        <w:rPr>
          <w:rFonts w:ascii="宋体" w:hAnsi="宋体" w:cs="宋体"/>
          <w:kern w:val="1"/>
          <w:sz w:val="24"/>
        </w:rPr>
        <w:t>为全权代表，参加你公司组织的</w:t>
      </w:r>
      <w:r>
        <w:rPr>
          <w:rFonts w:ascii="宋体" w:hAnsi="宋体" w:cs="宋体"/>
          <w:kern w:val="1"/>
          <w:sz w:val="24"/>
          <w:u w:val="single"/>
        </w:rPr>
        <w:t xml:space="preserve">  （项目名称）    </w:t>
      </w:r>
      <w:r>
        <w:rPr>
          <w:rFonts w:ascii="宋体" w:hAnsi="宋体" w:cs="宋体"/>
          <w:kern w:val="1"/>
          <w:sz w:val="24"/>
        </w:rPr>
        <w:t>招标活动，并对</w:t>
      </w:r>
      <w:r>
        <w:rPr>
          <w:rFonts w:ascii="宋体" w:hAnsi="宋体" w:cs="宋体"/>
          <w:kern w:val="1"/>
          <w:sz w:val="24"/>
          <w:u w:val="single"/>
        </w:rPr>
        <w:t xml:space="preserve">            </w:t>
      </w:r>
      <w:r>
        <w:rPr>
          <w:rFonts w:ascii="宋体" w:hAnsi="宋体" w:cs="宋体"/>
          <w:kern w:val="1"/>
          <w:sz w:val="24"/>
        </w:rPr>
        <w:t>进行投标。</w:t>
      </w:r>
    </w:p>
    <w:p>
      <w:pPr>
        <w:widowControl/>
        <w:spacing w:line="400" w:lineRule="exact"/>
        <w:rPr>
          <w:rFonts w:ascii="宋体" w:hAnsi="宋体" w:cs="宋体"/>
          <w:kern w:val="1"/>
          <w:sz w:val="24"/>
        </w:rPr>
      </w:pPr>
      <w:r>
        <w:rPr>
          <w:rFonts w:ascii="宋体" w:hAnsi="宋体" w:cs="宋体"/>
          <w:kern w:val="1"/>
          <w:sz w:val="24"/>
        </w:rPr>
        <w:t xml:space="preserve">    我</w:t>
      </w:r>
      <w:r>
        <w:rPr>
          <w:rFonts w:hint="eastAsia" w:ascii="宋体" w:hAnsi="宋体" w:cs="宋体"/>
          <w:kern w:val="1"/>
          <w:sz w:val="24"/>
        </w:rPr>
        <w:t>公司</w:t>
      </w:r>
      <w:r>
        <w:rPr>
          <w:rFonts w:ascii="宋体" w:hAnsi="宋体" w:cs="宋体"/>
          <w:kern w:val="1"/>
          <w:sz w:val="24"/>
        </w:rPr>
        <w:t>仔细研究了</w:t>
      </w:r>
      <w:r>
        <w:rPr>
          <w:rFonts w:hint="eastAsia" w:ascii="宋体" w:hAnsi="宋体" w:cs="宋体"/>
          <w:kern w:val="1"/>
          <w:sz w:val="24"/>
        </w:rPr>
        <w:t>贵公司</w:t>
      </w:r>
      <w:r>
        <w:rPr>
          <w:rFonts w:ascii="宋体" w:hAnsi="宋体" w:cs="宋体"/>
          <w:kern w:val="1"/>
          <w:sz w:val="24"/>
        </w:rPr>
        <w:t xml:space="preserve">的 </w:t>
      </w:r>
      <w:r>
        <w:rPr>
          <w:rFonts w:ascii="宋体" w:hAnsi="宋体" w:cs="宋体"/>
          <w:kern w:val="1"/>
          <w:sz w:val="24"/>
          <w:u w:val="single"/>
        </w:rPr>
        <w:t xml:space="preserve">          </w:t>
      </w:r>
      <w:r>
        <w:rPr>
          <w:rFonts w:ascii="宋体" w:hAnsi="宋体" w:cs="宋体"/>
          <w:kern w:val="1"/>
          <w:sz w:val="24"/>
        </w:rPr>
        <w:t>全部招标及</w:t>
      </w:r>
      <w:r>
        <w:rPr>
          <w:rFonts w:hint="eastAsia" w:ascii="宋体" w:hAnsi="宋体" w:cs="宋体"/>
          <w:kern w:val="1"/>
          <w:sz w:val="24"/>
        </w:rPr>
        <w:t>及图纸</w:t>
      </w:r>
      <w:r>
        <w:rPr>
          <w:rFonts w:ascii="宋体" w:hAnsi="宋体" w:cs="宋体"/>
          <w:kern w:val="1"/>
          <w:sz w:val="24"/>
        </w:rPr>
        <w:t>文件，我</w:t>
      </w:r>
      <w:r>
        <w:rPr>
          <w:rFonts w:hint="eastAsia" w:ascii="宋体" w:hAnsi="宋体" w:cs="宋体"/>
          <w:kern w:val="1"/>
          <w:sz w:val="24"/>
        </w:rPr>
        <w:t>公司</w:t>
      </w:r>
      <w:r>
        <w:rPr>
          <w:rFonts w:ascii="宋体" w:hAnsi="宋体" w:cs="宋体"/>
          <w:kern w:val="1"/>
          <w:sz w:val="24"/>
        </w:rPr>
        <w:t>认为有能力也完全同意承担招标文件中所规定的投标人的全部责任和义务。</w:t>
      </w:r>
    </w:p>
    <w:p>
      <w:pPr>
        <w:widowControl/>
        <w:spacing w:line="400" w:lineRule="exact"/>
        <w:rPr>
          <w:rFonts w:ascii="宋体" w:hAnsi="宋体" w:cs="宋体"/>
          <w:kern w:val="1"/>
          <w:sz w:val="24"/>
        </w:rPr>
      </w:pPr>
      <w:r>
        <w:rPr>
          <w:rFonts w:ascii="宋体" w:hAnsi="宋体" w:cs="宋体"/>
          <w:kern w:val="1"/>
          <w:sz w:val="24"/>
        </w:rPr>
        <w:t>项目及标段：</w:t>
      </w:r>
      <w:r>
        <w:rPr>
          <w:rFonts w:ascii="宋体" w:hAnsi="宋体" w:cs="宋体"/>
          <w:kern w:val="1"/>
          <w:sz w:val="24"/>
          <w:u w:val="single"/>
        </w:rPr>
        <w:t xml:space="preserve">                           </w:t>
      </w:r>
      <w:r>
        <w:rPr>
          <w:rFonts w:ascii="宋体" w:hAnsi="宋体" w:cs="宋体"/>
          <w:kern w:val="1"/>
          <w:sz w:val="24"/>
        </w:rPr>
        <w:t>；</w:t>
      </w:r>
    </w:p>
    <w:p>
      <w:pPr>
        <w:widowControl/>
        <w:spacing w:line="400" w:lineRule="exact"/>
        <w:rPr>
          <w:rFonts w:ascii="宋体" w:hAnsi="宋体" w:cs="宋体"/>
          <w:kern w:val="1"/>
          <w:sz w:val="24"/>
        </w:rPr>
      </w:pPr>
      <w:r>
        <w:rPr>
          <w:rFonts w:ascii="宋体" w:hAnsi="宋体" w:cs="宋体"/>
          <w:kern w:val="1"/>
          <w:sz w:val="24"/>
        </w:rPr>
        <w:t>假如我</w:t>
      </w:r>
      <w:r>
        <w:rPr>
          <w:rFonts w:hint="eastAsia" w:ascii="宋体" w:hAnsi="宋体" w:cs="宋体"/>
          <w:kern w:val="1"/>
          <w:sz w:val="24"/>
        </w:rPr>
        <w:t>公司</w:t>
      </w:r>
      <w:r>
        <w:rPr>
          <w:rFonts w:ascii="宋体" w:hAnsi="宋体" w:cs="宋体"/>
          <w:kern w:val="1"/>
          <w:sz w:val="24"/>
        </w:rPr>
        <w:t>中标，我</w:t>
      </w:r>
      <w:r>
        <w:rPr>
          <w:rFonts w:hint="eastAsia" w:ascii="宋体" w:hAnsi="宋体" w:cs="宋体"/>
          <w:kern w:val="1"/>
          <w:sz w:val="24"/>
        </w:rPr>
        <w:t>公司</w:t>
      </w:r>
      <w:r>
        <w:rPr>
          <w:rFonts w:ascii="宋体" w:hAnsi="宋体" w:cs="宋体"/>
          <w:kern w:val="1"/>
          <w:sz w:val="24"/>
        </w:rPr>
        <w:t>保证：</w:t>
      </w:r>
    </w:p>
    <w:p>
      <w:pPr>
        <w:widowControl/>
        <w:spacing w:line="400" w:lineRule="exact"/>
        <w:rPr>
          <w:rFonts w:ascii="宋体" w:hAnsi="宋体" w:cs="宋体"/>
          <w:kern w:val="1"/>
          <w:sz w:val="24"/>
        </w:rPr>
      </w:pPr>
      <w:r>
        <w:rPr>
          <w:rFonts w:ascii="宋体" w:hAnsi="宋体" w:cs="宋体"/>
          <w:kern w:val="1"/>
          <w:sz w:val="24"/>
        </w:rPr>
        <w:t xml:space="preserve">    1、按照标书条款，依据</w:t>
      </w:r>
      <w:r>
        <w:rPr>
          <w:rFonts w:hint="eastAsia" w:ascii="宋体" w:hAnsi="宋体" w:cs="宋体"/>
          <w:kern w:val="1"/>
          <w:sz w:val="24"/>
        </w:rPr>
        <w:t>贵公司</w:t>
      </w:r>
      <w:r>
        <w:rPr>
          <w:rFonts w:ascii="宋体" w:hAnsi="宋体" w:cs="宋体"/>
          <w:kern w:val="1"/>
          <w:sz w:val="24"/>
        </w:rPr>
        <w:t>的招标文件所要求时间、质量和其它一切要求提供合格的产品。</w:t>
      </w:r>
    </w:p>
    <w:p>
      <w:pPr>
        <w:widowControl/>
        <w:spacing w:line="400" w:lineRule="exact"/>
        <w:ind w:firstLine="480"/>
        <w:rPr>
          <w:rFonts w:ascii="宋体" w:hAnsi="宋体" w:cs="宋体"/>
          <w:kern w:val="1"/>
          <w:sz w:val="24"/>
        </w:rPr>
      </w:pPr>
      <w:r>
        <w:rPr>
          <w:rFonts w:ascii="宋体" w:hAnsi="宋体" w:cs="宋体"/>
          <w:kern w:val="1"/>
          <w:sz w:val="24"/>
        </w:rPr>
        <w:t>2、我</w:t>
      </w:r>
      <w:r>
        <w:rPr>
          <w:rFonts w:hint="eastAsia" w:ascii="宋体" w:hAnsi="宋体" w:cs="宋体"/>
          <w:kern w:val="1"/>
          <w:sz w:val="24"/>
        </w:rPr>
        <w:t>公司</w:t>
      </w:r>
      <w:r>
        <w:rPr>
          <w:rFonts w:ascii="宋体" w:hAnsi="宋体" w:cs="宋体"/>
          <w:kern w:val="1"/>
          <w:sz w:val="24"/>
        </w:rPr>
        <w:t>同意遵守招标文件规定，本投标书的有效期为开标后</w:t>
      </w:r>
      <w:r>
        <w:rPr>
          <w:rFonts w:ascii="宋体" w:hAnsi="宋体" w:cs="宋体"/>
          <w:kern w:val="1"/>
          <w:sz w:val="24"/>
          <w:u w:val="single"/>
        </w:rPr>
        <w:t xml:space="preserve">   </w:t>
      </w:r>
      <w:r>
        <w:rPr>
          <w:rFonts w:ascii="宋体" w:hAnsi="宋体" w:cs="宋体"/>
          <w:kern w:val="1"/>
          <w:sz w:val="24"/>
        </w:rPr>
        <w:t>天，在这期间，本投标始终对我</w:t>
      </w:r>
      <w:r>
        <w:rPr>
          <w:rFonts w:hint="eastAsia" w:ascii="宋体" w:hAnsi="宋体" w:cs="宋体"/>
          <w:kern w:val="1"/>
          <w:sz w:val="24"/>
        </w:rPr>
        <w:t>公司</w:t>
      </w:r>
      <w:r>
        <w:rPr>
          <w:rFonts w:ascii="宋体" w:hAnsi="宋体" w:cs="宋体"/>
          <w:kern w:val="1"/>
          <w:sz w:val="24"/>
        </w:rPr>
        <w:t xml:space="preserve">有约束力，并可随时接受。    </w:t>
      </w:r>
    </w:p>
    <w:p>
      <w:pPr>
        <w:widowControl/>
        <w:spacing w:line="400" w:lineRule="exact"/>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3</w:t>
      </w:r>
      <w:r>
        <w:rPr>
          <w:rFonts w:ascii="宋体" w:hAnsi="宋体" w:cs="宋体"/>
          <w:kern w:val="1"/>
          <w:sz w:val="24"/>
        </w:rPr>
        <w:t>、我</w:t>
      </w:r>
      <w:r>
        <w:rPr>
          <w:rFonts w:hint="eastAsia" w:ascii="宋体" w:hAnsi="宋体" w:cs="宋体"/>
          <w:kern w:val="1"/>
          <w:sz w:val="24"/>
        </w:rPr>
        <w:t>公司</w:t>
      </w:r>
      <w:r>
        <w:rPr>
          <w:rFonts w:ascii="宋体" w:hAnsi="宋体" w:cs="宋体"/>
          <w:kern w:val="1"/>
          <w:sz w:val="24"/>
        </w:rPr>
        <w:t>同意提供</w:t>
      </w:r>
      <w:r>
        <w:rPr>
          <w:rFonts w:hint="eastAsia" w:ascii="宋体" w:hAnsi="宋体" w:cs="宋体"/>
          <w:kern w:val="1"/>
          <w:sz w:val="24"/>
        </w:rPr>
        <w:t>贵公司</w:t>
      </w:r>
      <w:r>
        <w:rPr>
          <w:rFonts w:ascii="宋体" w:hAnsi="宋体" w:cs="宋体"/>
          <w:kern w:val="1"/>
          <w:sz w:val="24"/>
        </w:rPr>
        <w:t>要求的有关本次投标的其它任何资料。</w:t>
      </w:r>
    </w:p>
    <w:p>
      <w:pPr>
        <w:widowControl/>
        <w:spacing w:line="400" w:lineRule="exact"/>
        <w:rPr>
          <w:rFonts w:ascii="宋体" w:hAnsi="宋体" w:cs="宋体"/>
          <w:kern w:val="1"/>
          <w:sz w:val="24"/>
        </w:rPr>
      </w:pPr>
      <w:r>
        <w:rPr>
          <w:rFonts w:ascii="宋体" w:hAnsi="宋体" w:cs="宋体"/>
          <w:kern w:val="1"/>
          <w:sz w:val="24"/>
        </w:rPr>
        <w:t xml:space="preserve"> </w:t>
      </w:r>
      <w:r>
        <w:rPr>
          <w:rFonts w:hint="eastAsia" w:ascii="宋体" w:hAnsi="宋体" w:cs="宋体"/>
          <w:kern w:val="1"/>
          <w:sz w:val="24"/>
        </w:rPr>
        <w:t xml:space="preserve"> </w:t>
      </w:r>
      <w:r>
        <w:rPr>
          <w:rFonts w:ascii="宋体" w:hAnsi="宋体" w:cs="宋体"/>
          <w:kern w:val="1"/>
          <w:sz w:val="24"/>
        </w:rPr>
        <w:t xml:space="preserve">  </w:t>
      </w:r>
      <w:r>
        <w:rPr>
          <w:rFonts w:hint="eastAsia" w:ascii="宋体" w:hAnsi="宋体" w:cs="宋体"/>
          <w:kern w:val="1"/>
          <w:sz w:val="24"/>
        </w:rPr>
        <w:t>4</w:t>
      </w:r>
      <w:r>
        <w:rPr>
          <w:rFonts w:ascii="宋体" w:hAnsi="宋体" w:cs="宋体"/>
          <w:kern w:val="1"/>
          <w:sz w:val="24"/>
        </w:rPr>
        <w:t>、我</w:t>
      </w:r>
      <w:r>
        <w:rPr>
          <w:rFonts w:hint="eastAsia" w:ascii="宋体" w:hAnsi="宋体" w:cs="宋体"/>
          <w:kern w:val="1"/>
          <w:sz w:val="24"/>
        </w:rPr>
        <w:t>公司</w:t>
      </w:r>
      <w:r>
        <w:rPr>
          <w:rFonts w:ascii="宋体" w:hAnsi="宋体" w:cs="宋体"/>
          <w:kern w:val="1"/>
          <w:sz w:val="24"/>
        </w:rPr>
        <w:t>理解，报价最低不是中标的唯一条件，无论中标与否，我</w:t>
      </w:r>
      <w:r>
        <w:rPr>
          <w:rFonts w:hint="eastAsia" w:ascii="宋体" w:hAnsi="宋体" w:cs="宋体"/>
          <w:kern w:val="1"/>
          <w:sz w:val="24"/>
        </w:rPr>
        <w:t>公司</w:t>
      </w:r>
      <w:r>
        <w:rPr>
          <w:rFonts w:ascii="宋体" w:hAnsi="宋体" w:cs="宋体"/>
          <w:kern w:val="1"/>
          <w:sz w:val="24"/>
        </w:rPr>
        <w:t>愿意承担由投标准备直至签订合同协议前后所发生的一切费用。</w:t>
      </w:r>
    </w:p>
    <w:p>
      <w:pPr>
        <w:widowControl/>
        <w:spacing w:line="400" w:lineRule="exact"/>
        <w:ind w:firstLine="465"/>
        <w:rPr>
          <w:rFonts w:ascii="宋体" w:hAnsi="宋体" w:cs="宋体"/>
          <w:kern w:val="1"/>
          <w:sz w:val="24"/>
        </w:rPr>
      </w:pPr>
      <w:r>
        <w:rPr>
          <w:rFonts w:hint="eastAsia" w:ascii="宋体" w:hAnsi="宋体" w:cs="宋体"/>
          <w:kern w:val="1"/>
          <w:sz w:val="24"/>
        </w:rPr>
        <w:t>5</w:t>
      </w:r>
      <w:r>
        <w:rPr>
          <w:rFonts w:ascii="宋体" w:hAnsi="宋体" w:cs="宋体"/>
          <w:kern w:val="1"/>
          <w:sz w:val="24"/>
        </w:rPr>
        <w:t>、无论中标与否，对于评标结果均不向招标人提出任何异议，也不要求任何解释。</w:t>
      </w:r>
    </w:p>
    <w:p>
      <w:pPr>
        <w:widowControl/>
        <w:spacing w:line="400" w:lineRule="exact"/>
        <w:ind w:firstLine="480" w:firstLineChars="200"/>
        <w:rPr>
          <w:rFonts w:ascii="宋体" w:hAnsi="宋体" w:cs="宋体"/>
          <w:kern w:val="1"/>
          <w:sz w:val="24"/>
        </w:rPr>
      </w:pPr>
      <w:r>
        <w:rPr>
          <w:rFonts w:hint="eastAsia" w:ascii="宋体" w:hAnsi="宋体" w:cs="宋体"/>
          <w:kern w:val="1"/>
          <w:sz w:val="24"/>
        </w:rPr>
        <w:t>6、我公司愿意按照贵公司招标文件的要求提供一正三副全部投标文件，并保证全部投标文件内容真实有效，若有虚假，我公司愿意承担与此相关的一切责任；</w:t>
      </w:r>
    </w:p>
    <w:p>
      <w:pPr>
        <w:pStyle w:val="76"/>
        <w:spacing w:line="360" w:lineRule="exact"/>
        <w:ind w:firstLine="480" w:firstLineChars="200"/>
        <w:rPr>
          <w:rFonts w:hAnsi="宋体" w:eastAsia="宋体" w:cs="宋体"/>
          <w:color w:val="000000"/>
          <w:kern w:val="1"/>
          <w:sz w:val="24"/>
          <w:szCs w:val="24"/>
        </w:rPr>
      </w:pPr>
      <w:r>
        <w:rPr>
          <w:rFonts w:hint="eastAsia" w:hAnsi="宋体" w:eastAsia="宋体" w:cs="宋体"/>
          <w:color w:val="000000"/>
          <w:kern w:val="1"/>
          <w:sz w:val="24"/>
          <w:szCs w:val="24"/>
        </w:rPr>
        <w:t>7、我公司愿意按照《中华人民共和国合同法》履行自己应该承担的全部责任。</w:t>
      </w:r>
    </w:p>
    <w:p>
      <w:pPr>
        <w:widowControl/>
        <w:spacing w:line="400" w:lineRule="exact"/>
        <w:rPr>
          <w:rFonts w:ascii="宋体" w:hAnsi="宋体" w:cs="宋体"/>
          <w:kern w:val="1"/>
          <w:sz w:val="24"/>
        </w:rPr>
      </w:pPr>
      <w:r>
        <w:rPr>
          <w:rFonts w:ascii="宋体" w:hAnsi="宋体" w:cs="宋体"/>
          <w:kern w:val="1"/>
          <w:sz w:val="24"/>
        </w:rPr>
        <w:t xml:space="preserve">                               </w:t>
      </w:r>
    </w:p>
    <w:p>
      <w:pPr>
        <w:widowControl/>
        <w:spacing w:line="400" w:lineRule="exact"/>
        <w:ind w:firstLine="3000" w:firstLineChars="1250"/>
        <w:rPr>
          <w:rFonts w:ascii="宋体" w:hAnsi="宋体" w:cs="宋体"/>
          <w:kern w:val="1"/>
          <w:sz w:val="24"/>
        </w:rPr>
      </w:pPr>
      <w:r>
        <w:rPr>
          <w:rFonts w:ascii="宋体" w:hAnsi="宋体" w:cs="宋体"/>
          <w:kern w:val="1"/>
          <w:sz w:val="24"/>
        </w:rPr>
        <w:t xml:space="preserve"> 投标人</w:t>
      </w:r>
      <w:r>
        <w:rPr>
          <w:rFonts w:hint="eastAsia" w:ascii="宋体" w:hAnsi="宋体" w:cs="宋体"/>
          <w:kern w:val="1"/>
          <w:sz w:val="24"/>
        </w:rPr>
        <w:t>单位名称</w:t>
      </w:r>
      <w:r>
        <w:rPr>
          <w:rFonts w:ascii="宋体" w:hAnsi="宋体" w:cs="宋体"/>
          <w:kern w:val="1"/>
          <w:sz w:val="24"/>
        </w:rPr>
        <w:t>：</w:t>
      </w:r>
      <w:r>
        <w:rPr>
          <w:rFonts w:hint="eastAsia" w:ascii="宋体" w:hAnsi="宋体" w:cs="宋体"/>
          <w:kern w:val="1"/>
          <w:sz w:val="24"/>
          <w:u w:val="single"/>
        </w:rPr>
        <w:t xml:space="preserve">              </w:t>
      </w:r>
      <w:r>
        <w:rPr>
          <w:rFonts w:hint="eastAsia" w:ascii="宋体" w:hAnsi="宋体" w:cs="宋体"/>
          <w:kern w:val="1"/>
          <w:sz w:val="24"/>
        </w:rPr>
        <w:t>（盖章）</w:t>
      </w:r>
      <w:r>
        <w:rPr>
          <w:rFonts w:ascii="宋体" w:hAnsi="宋体" w:cs="宋体"/>
          <w:kern w:val="1"/>
          <w:sz w:val="24"/>
        </w:rPr>
        <w:t xml:space="preserve">           </w:t>
      </w: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r>
        <w:rPr>
          <w:rFonts w:ascii="宋体" w:hAnsi="宋体" w:cs="宋体"/>
          <w:kern w:val="1"/>
          <w:sz w:val="24"/>
        </w:rPr>
        <w:t xml:space="preserve">                          法人或授权代表：</w:t>
      </w:r>
      <w:r>
        <w:rPr>
          <w:rFonts w:hint="eastAsia" w:ascii="宋体" w:hAnsi="宋体" w:cs="宋体"/>
          <w:kern w:val="1"/>
          <w:sz w:val="24"/>
          <w:u w:val="single"/>
        </w:rPr>
        <w:t xml:space="preserve">             </w:t>
      </w:r>
      <w:r>
        <w:rPr>
          <w:rFonts w:hint="eastAsia" w:ascii="宋体" w:hAnsi="宋体" w:cs="宋体"/>
          <w:kern w:val="1"/>
          <w:sz w:val="24"/>
        </w:rPr>
        <w:t>（签字）</w:t>
      </w:r>
      <w:r>
        <w:rPr>
          <w:rFonts w:ascii="宋体" w:hAnsi="宋体" w:cs="宋体"/>
          <w:kern w:val="1"/>
          <w:sz w:val="24"/>
        </w:rPr>
        <w:t xml:space="preserve">      </w:t>
      </w:r>
    </w:p>
    <w:p>
      <w:pPr>
        <w:widowControl/>
        <w:spacing w:line="400" w:lineRule="exact"/>
        <w:rPr>
          <w:rFonts w:ascii="宋体" w:hAnsi="宋体" w:cs="宋体"/>
          <w:kern w:val="1"/>
          <w:sz w:val="24"/>
        </w:rPr>
      </w:pPr>
      <w:r>
        <w:rPr>
          <w:rFonts w:ascii="宋体" w:hAnsi="宋体" w:cs="宋体"/>
          <w:kern w:val="1"/>
          <w:sz w:val="24"/>
        </w:rPr>
        <w:t xml:space="preserve">    </w:t>
      </w:r>
    </w:p>
    <w:p>
      <w:pPr>
        <w:widowControl/>
        <w:spacing w:line="400" w:lineRule="exact"/>
        <w:rPr>
          <w:rFonts w:ascii="宋体" w:hAnsi="宋体" w:cs="宋体"/>
          <w:kern w:val="1"/>
          <w:sz w:val="24"/>
        </w:rPr>
      </w:pPr>
      <w:r>
        <w:rPr>
          <w:rFonts w:ascii="宋体" w:hAnsi="宋体" w:cs="宋体"/>
          <w:kern w:val="1"/>
          <w:sz w:val="24"/>
        </w:rPr>
        <w:t xml:space="preserve">                                       年   月   日</w:t>
      </w:r>
    </w:p>
    <w:p>
      <w:pPr>
        <w:pStyle w:val="7"/>
        <w:overflowPunct w:val="0"/>
        <w:ind w:firstLine="0"/>
        <w:rPr>
          <w:bCs/>
          <w:sz w:val="21"/>
        </w:rPr>
      </w:pPr>
    </w:p>
    <w:p>
      <w:pPr>
        <w:widowControl/>
        <w:spacing w:line="520" w:lineRule="exact"/>
        <w:jc w:val="center"/>
        <w:rPr>
          <w:b/>
          <w:kern w:val="1"/>
          <w:sz w:val="28"/>
          <w:szCs w:val="21"/>
        </w:rPr>
      </w:pPr>
    </w:p>
    <w:p>
      <w:pPr>
        <w:pStyle w:val="2"/>
      </w:pPr>
    </w:p>
    <w:p>
      <w:pPr>
        <w:widowControl/>
        <w:spacing w:line="400" w:lineRule="exact"/>
        <w:jc w:val="center"/>
        <w:rPr>
          <w:b/>
          <w:kern w:val="1"/>
          <w:sz w:val="28"/>
          <w:szCs w:val="21"/>
        </w:rPr>
      </w:pPr>
    </w:p>
    <w:p>
      <w:pPr>
        <w:pStyle w:val="2"/>
      </w:pPr>
    </w:p>
    <w:p>
      <w:pPr>
        <w:pStyle w:val="9"/>
        <w:rPr>
          <w:rFonts w:ascii="黑体" w:hAnsi="黑体" w:eastAsia="黑体" w:cs="黑体"/>
          <w:sz w:val="28"/>
          <w:szCs w:val="36"/>
        </w:rPr>
      </w:pPr>
    </w:p>
    <w:p>
      <w:pPr>
        <w:pStyle w:val="9"/>
        <w:jc w:val="center"/>
        <w:rPr>
          <w:rFonts w:ascii="黑体" w:hAnsi="黑体" w:eastAsia="黑体" w:cs="黑体"/>
          <w:sz w:val="28"/>
          <w:szCs w:val="36"/>
        </w:rPr>
      </w:pPr>
      <w:r>
        <w:rPr>
          <w:rFonts w:hint="eastAsia" w:ascii="黑体" w:hAnsi="黑体" w:eastAsia="黑体" w:cs="黑体"/>
          <w:sz w:val="28"/>
          <w:szCs w:val="36"/>
        </w:rPr>
        <w:t>二、法定代表人授权委托书</w:t>
      </w:r>
    </w:p>
    <w:p>
      <w:pPr>
        <w:widowControl/>
        <w:spacing w:line="400" w:lineRule="exact"/>
        <w:rPr>
          <w:kern w:val="1"/>
          <w:sz w:val="24"/>
        </w:rPr>
      </w:pPr>
      <w:r>
        <w:rPr>
          <w:kern w:val="1"/>
          <w:szCs w:val="18"/>
        </w:rPr>
        <w:t xml:space="preserve"> </w:t>
      </w:r>
      <w:r>
        <w:rPr>
          <w:kern w:val="1"/>
          <w:sz w:val="24"/>
        </w:rPr>
        <w:t xml:space="preserve">  </w:t>
      </w:r>
      <w:r>
        <w:rPr>
          <w:kern w:val="1"/>
          <w:sz w:val="24"/>
          <w:u w:val="single"/>
        </w:rPr>
        <w:t xml:space="preserve">  （招标人）     </w:t>
      </w:r>
      <w:r>
        <w:rPr>
          <w:kern w:val="1"/>
          <w:sz w:val="24"/>
        </w:rPr>
        <w:t>：</w:t>
      </w:r>
    </w:p>
    <w:p>
      <w:pPr>
        <w:widowControl/>
        <w:spacing w:line="400" w:lineRule="exact"/>
        <w:rPr>
          <w:kern w:val="1"/>
          <w:sz w:val="24"/>
        </w:rPr>
      </w:pPr>
      <w:r>
        <w:rPr>
          <w:kern w:val="1"/>
          <w:sz w:val="24"/>
        </w:rPr>
        <w:t xml:space="preserve">    </w:t>
      </w:r>
    </w:p>
    <w:p>
      <w:pPr>
        <w:widowControl/>
        <w:spacing w:line="400" w:lineRule="exact"/>
        <w:rPr>
          <w:kern w:val="1"/>
          <w:sz w:val="24"/>
        </w:rPr>
      </w:pPr>
      <w:r>
        <w:rPr>
          <w:kern w:val="1"/>
          <w:sz w:val="24"/>
        </w:rPr>
        <w:t xml:space="preserve">   </w:t>
      </w:r>
      <w:r>
        <w:rPr>
          <w:kern w:val="1"/>
          <w:sz w:val="24"/>
          <w:u w:val="single"/>
        </w:rPr>
        <w:t xml:space="preserve">（投标人全称）   </w:t>
      </w:r>
      <w:r>
        <w:rPr>
          <w:kern w:val="1"/>
          <w:sz w:val="24"/>
        </w:rPr>
        <w:t xml:space="preserve"> 法定代表人</w:t>
      </w:r>
      <w:r>
        <w:rPr>
          <w:kern w:val="1"/>
          <w:sz w:val="24"/>
          <w:u w:val="single"/>
        </w:rPr>
        <w:t xml:space="preserve">           </w:t>
      </w:r>
      <w:r>
        <w:rPr>
          <w:kern w:val="1"/>
          <w:sz w:val="24"/>
        </w:rPr>
        <w:t>授权</w:t>
      </w:r>
      <w:r>
        <w:rPr>
          <w:rFonts w:hint="eastAsia"/>
          <w:kern w:val="1"/>
          <w:sz w:val="24"/>
        </w:rPr>
        <w:t xml:space="preserve"> </w:t>
      </w:r>
      <w:r>
        <w:rPr>
          <w:rFonts w:hint="eastAsia"/>
          <w:kern w:val="1"/>
          <w:sz w:val="24"/>
          <w:u w:val="single"/>
        </w:rPr>
        <w:t xml:space="preserve">       </w:t>
      </w:r>
      <w:r>
        <w:rPr>
          <w:kern w:val="1"/>
          <w:sz w:val="24"/>
        </w:rPr>
        <w:t>（被委托人姓名、职务）为全权代表，参加</w:t>
      </w:r>
      <w:r>
        <w:rPr>
          <w:rFonts w:hint="eastAsia"/>
          <w:kern w:val="1"/>
          <w:sz w:val="24"/>
        </w:rPr>
        <w:t>贵单位</w:t>
      </w:r>
      <w:r>
        <w:rPr>
          <w:kern w:val="1"/>
          <w:sz w:val="24"/>
        </w:rPr>
        <w:t>组织的</w:t>
      </w:r>
      <w:r>
        <w:rPr>
          <w:kern w:val="1"/>
          <w:sz w:val="24"/>
          <w:u w:val="single"/>
        </w:rPr>
        <w:t xml:space="preserve">     （项目名称）          </w:t>
      </w:r>
      <w:r>
        <w:rPr>
          <w:kern w:val="1"/>
          <w:sz w:val="24"/>
        </w:rPr>
        <w:t>招标采购活动，并代表我单位签署投标文件、进行谈判、签订合同和处理与之有关的一切事务，其签名真迹如本授权委托书末尾所示，特此证明。</w:t>
      </w:r>
    </w:p>
    <w:p>
      <w:pPr>
        <w:widowControl/>
        <w:spacing w:line="400" w:lineRule="exact"/>
        <w:rPr>
          <w:kern w:val="1"/>
          <w:sz w:val="24"/>
        </w:rPr>
      </w:pPr>
    </w:p>
    <w:p>
      <w:pPr>
        <w:widowControl/>
        <w:spacing w:line="400" w:lineRule="exact"/>
        <w:rPr>
          <w:kern w:val="1"/>
          <w:sz w:val="24"/>
        </w:rPr>
      </w:pPr>
      <w:r>
        <w:rPr>
          <w:kern w:val="1"/>
          <w:sz w:val="24"/>
        </w:rPr>
        <w:t xml:space="preserve">    被授权代表姓名：</w:t>
      </w:r>
      <w:r>
        <w:rPr>
          <w:rFonts w:hint="eastAsia"/>
          <w:kern w:val="1"/>
          <w:sz w:val="24"/>
          <w:u w:val="single"/>
        </w:rPr>
        <w:t xml:space="preserve">                       </w:t>
      </w:r>
      <w:r>
        <w:rPr>
          <w:rFonts w:hint="eastAsia"/>
          <w:kern w:val="1"/>
          <w:sz w:val="24"/>
        </w:rPr>
        <w:t>；</w:t>
      </w:r>
      <w:r>
        <w:rPr>
          <w:kern w:val="1"/>
          <w:sz w:val="24"/>
          <w:u w:val="single"/>
        </w:rPr>
        <w:t xml:space="preserve">                    </w:t>
      </w:r>
      <w:r>
        <w:rPr>
          <w:rFonts w:hint="eastAsia"/>
          <w:kern w:val="1"/>
          <w:sz w:val="24"/>
          <w:u w:val="single"/>
        </w:rPr>
        <w:t xml:space="preserve">                                </w:t>
      </w:r>
      <w:r>
        <w:rPr>
          <w:rFonts w:hint="eastAsia"/>
          <w:kern w:val="1"/>
          <w:sz w:val="24"/>
        </w:rPr>
        <w:t xml:space="preserve">    </w:t>
      </w:r>
    </w:p>
    <w:p>
      <w:pPr>
        <w:widowControl/>
        <w:spacing w:line="400" w:lineRule="exact"/>
        <w:rPr>
          <w:kern w:val="1"/>
          <w:sz w:val="24"/>
        </w:rPr>
      </w:pPr>
      <w:r>
        <w:rPr>
          <w:kern w:val="1"/>
          <w:sz w:val="24"/>
        </w:rPr>
        <w:t xml:space="preserve">            职务：</w:t>
      </w:r>
      <w:r>
        <w:rPr>
          <w:rFonts w:hint="eastAsia"/>
          <w:kern w:val="1"/>
          <w:sz w:val="24"/>
        </w:rPr>
        <w:t xml:space="preserve"> </w:t>
      </w:r>
      <w:r>
        <w:rPr>
          <w:rFonts w:hint="eastAsia"/>
          <w:kern w:val="1"/>
          <w:sz w:val="24"/>
          <w:u w:val="single"/>
        </w:rPr>
        <w:t xml:space="preserve">                        </w:t>
      </w:r>
      <w:r>
        <w:rPr>
          <w:rFonts w:hint="eastAsia"/>
          <w:kern w:val="1"/>
          <w:sz w:val="24"/>
        </w:rPr>
        <w:t>；</w:t>
      </w:r>
    </w:p>
    <w:p>
      <w:pPr>
        <w:widowControl/>
        <w:spacing w:line="400" w:lineRule="exact"/>
        <w:rPr>
          <w:kern w:val="1"/>
          <w:sz w:val="24"/>
        </w:rPr>
      </w:pPr>
      <w:r>
        <w:rPr>
          <w:kern w:val="1"/>
          <w:sz w:val="24"/>
        </w:rPr>
        <w:t xml:space="preserve">    详细通讯地址：</w:t>
      </w:r>
      <w:r>
        <w:rPr>
          <w:rFonts w:hint="eastAsia"/>
          <w:kern w:val="1"/>
          <w:sz w:val="24"/>
        </w:rPr>
        <w:t xml:space="preserve"> </w:t>
      </w:r>
      <w:r>
        <w:rPr>
          <w:rFonts w:hint="eastAsia"/>
          <w:kern w:val="1"/>
          <w:sz w:val="24"/>
          <w:u w:val="single"/>
        </w:rPr>
        <w:t xml:space="preserve">                        </w:t>
      </w:r>
      <w:r>
        <w:rPr>
          <w:rFonts w:hint="eastAsia"/>
          <w:kern w:val="1"/>
          <w:sz w:val="24"/>
        </w:rPr>
        <w:t>；</w:t>
      </w:r>
    </w:p>
    <w:p>
      <w:pPr>
        <w:widowControl/>
        <w:spacing w:line="400" w:lineRule="exact"/>
        <w:rPr>
          <w:kern w:val="1"/>
          <w:sz w:val="24"/>
        </w:rPr>
      </w:pPr>
      <w:r>
        <w:rPr>
          <w:kern w:val="1"/>
          <w:sz w:val="24"/>
        </w:rPr>
        <w:t xml:space="preserve">        固定电话：</w:t>
      </w:r>
      <w:r>
        <w:rPr>
          <w:rFonts w:hint="eastAsia"/>
          <w:kern w:val="1"/>
          <w:sz w:val="24"/>
        </w:rPr>
        <w:t xml:space="preserve"> </w:t>
      </w:r>
      <w:r>
        <w:rPr>
          <w:rFonts w:hint="eastAsia"/>
          <w:kern w:val="1"/>
          <w:sz w:val="24"/>
          <w:u w:val="single"/>
        </w:rPr>
        <w:t xml:space="preserve">                        </w:t>
      </w:r>
      <w:r>
        <w:rPr>
          <w:rFonts w:hint="eastAsia"/>
          <w:kern w:val="1"/>
          <w:sz w:val="24"/>
        </w:rPr>
        <w:t>；</w:t>
      </w:r>
    </w:p>
    <w:p>
      <w:pPr>
        <w:widowControl/>
        <w:spacing w:line="400" w:lineRule="exact"/>
        <w:rPr>
          <w:kern w:val="1"/>
          <w:sz w:val="24"/>
        </w:rPr>
      </w:pPr>
      <w:r>
        <w:rPr>
          <w:kern w:val="1"/>
          <w:sz w:val="24"/>
        </w:rPr>
        <w:t xml:space="preserve">        移动电话：</w:t>
      </w:r>
      <w:r>
        <w:rPr>
          <w:rFonts w:hint="eastAsia"/>
          <w:kern w:val="1"/>
          <w:sz w:val="24"/>
        </w:rPr>
        <w:t xml:space="preserve"> </w:t>
      </w:r>
      <w:r>
        <w:rPr>
          <w:rFonts w:hint="eastAsia"/>
          <w:kern w:val="1"/>
          <w:sz w:val="24"/>
          <w:u w:val="single"/>
        </w:rPr>
        <w:t xml:space="preserve">                        </w:t>
      </w:r>
      <w:r>
        <w:rPr>
          <w:rFonts w:hint="eastAsia"/>
          <w:kern w:val="1"/>
          <w:sz w:val="24"/>
        </w:rPr>
        <w:t>；</w:t>
      </w:r>
    </w:p>
    <w:p>
      <w:pPr>
        <w:widowControl/>
        <w:spacing w:line="400" w:lineRule="exact"/>
        <w:rPr>
          <w:kern w:val="1"/>
          <w:sz w:val="24"/>
        </w:rPr>
      </w:pPr>
      <w:r>
        <w:rPr>
          <w:kern w:val="1"/>
          <w:sz w:val="24"/>
        </w:rPr>
        <w:t xml:space="preserve">        邮政编码：</w:t>
      </w:r>
      <w:r>
        <w:rPr>
          <w:rFonts w:hint="eastAsia"/>
          <w:kern w:val="1"/>
          <w:sz w:val="24"/>
        </w:rPr>
        <w:t xml:space="preserve"> </w:t>
      </w:r>
      <w:r>
        <w:rPr>
          <w:rFonts w:hint="eastAsia"/>
          <w:kern w:val="1"/>
          <w:sz w:val="24"/>
          <w:u w:val="single"/>
        </w:rPr>
        <w:t xml:space="preserve">                        </w:t>
      </w:r>
      <w:r>
        <w:rPr>
          <w:rFonts w:hint="eastAsia"/>
          <w:kern w:val="1"/>
          <w:sz w:val="24"/>
        </w:rPr>
        <w:t>；</w:t>
      </w:r>
    </w:p>
    <w:p>
      <w:pPr>
        <w:widowControl/>
        <w:spacing w:line="400" w:lineRule="exact"/>
        <w:rPr>
          <w:kern w:val="1"/>
          <w:sz w:val="24"/>
        </w:rPr>
      </w:pPr>
      <w:r>
        <w:rPr>
          <w:kern w:val="1"/>
          <w:sz w:val="24"/>
        </w:rPr>
        <w:t xml:space="preserve">    投标单位全称：</w:t>
      </w:r>
      <w:r>
        <w:rPr>
          <w:rFonts w:hint="eastAsia"/>
          <w:kern w:val="1"/>
          <w:sz w:val="24"/>
        </w:rPr>
        <w:t xml:space="preserve"> </w:t>
      </w:r>
      <w:r>
        <w:rPr>
          <w:rFonts w:hint="eastAsia"/>
          <w:kern w:val="1"/>
          <w:sz w:val="24"/>
          <w:u w:val="single"/>
        </w:rPr>
        <w:t xml:space="preserve">                        </w:t>
      </w:r>
      <w:r>
        <w:rPr>
          <w:kern w:val="1"/>
          <w:sz w:val="24"/>
        </w:rPr>
        <w:t>（</w:t>
      </w:r>
      <w:r>
        <w:rPr>
          <w:rFonts w:hint="eastAsia"/>
          <w:kern w:val="1"/>
          <w:sz w:val="24"/>
        </w:rPr>
        <w:t>盖章</w:t>
      </w:r>
      <w:r>
        <w:rPr>
          <w:kern w:val="1"/>
          <w:sz w:val="24"/>
        </w:rPr>
        <w:t>）</w:t>
      </w:r>
      <w:r>
        <w:rPr>
          <w:rFonts w:hint="eastAsia"/>
          <w:kern w:val="1"/>
          <w:sz w:val="24"/>
        </w:rPr>
        <w:t>；</w:t>
      </w:r>
    </w:p>
    <w:p>
      <w:pPr>
        <w:widowControl/>
        <w:spacing w:line="400" w:lineRule="exact"/>
        <w:rPr>
          <w:kern w:val="1"/>
          <w:sz w:val="24"/>
        </w:rPr>
      </w:pPr>
      <w:r>
        <w:rPr>
          <w:kern w:val="1"/>
          <w:sz w:val="24"/>
        </w:rPr>
        <w:t xml:space="preserve">    法人代表签字：</w:t>
      </w:r>
      <w:r>
        <w:rPr>
          <w:rFonts w:hint="eastAsia"/>
          <w:kern w:val="1"/>
          <w:sz w:val="24"/>
        </w:rPr>
        <w:t xml:space="preserve"> </w:t>
      </w:r>
      <w:r>
        <w:rPr>
          <w:rFonts w:hint="eastAsia"/>
          <w:kern w:val="1"/>
          <w:sz w:val="24"/>
          <w:u w:val="single"/>
        </w:rPr>
        <w:t xml:space="preserve">                        </w:t>
      </w:r>
      <w:r>
        <w:rPr>
          <w:rFonts w:hint="eastAsia"/>
          <w:kern w:val="1"/>
          <w:sz w:val="24"/>
        </w:rPr>
        <w:t>（签字）；</w:t>
      </w:r>
      <w:r>
        <w:rPr>
          <w:kern w:val="1"/>
          <w:sz w:val="24"/>
        </w:rPr>
        <w:t xml:space="preserve">       </w:t>
      </w:r>
    </w:p>
    <w:p>
      <w:pPr>
        <w:widowControl/>
        <w:spacing w:line="400" w:lineRule="exact"/>
        <w:rPr>
          <w:kern w:val="1"/>
          <w:sz w:val="24"/>
        </w:rPr>
      </w:pPr>
      <w:r>
        <w:rPr>
          <w:kern w:val="1"/>
          <w:sz w:val="24"/>
        </w:rPr>
        <w:t xml:space="preserve">    被委托人签字：</w:t>
      </w:r>
      <w:r>
        <w:rPr>
          <w:rFonts w:hint="eastAsia"/>
          <w:kern w:val="1"/>
          <w:sz w:val="24"/>
        </w:rPr>
        <w:t xml:space="preserve"> </w:t>
      </w:r>
      <w:r>
        <w:rPr>
          <w:rFonts w:hint="eastAsia"/>
          <w:kern w:val="1"/>
          <w:sz w:val="24"/>
          <w:u w:val="single"/>
        </w:rPr>
        <w:t xml:space="preserve">                        </w:t>
      </w:r>
      <w:r>
        <w:rPr>
          <w:rFonts w:hint="eastAsia"/>
          <w:kern w:val="1"/>
          <w:sz w:val="24"/>
        </w:rPr>
        <w:t>（签字）；</w:t>
      </w:r>
      <w:r>
        <w:rPr>
          <w:kern w:val="1"/>
          <w:sz w:val="24"/>
        </w:rPr>
        <w:t xml:space="preserve">        </w:t>
      </w:r>
    </w:p>
    <w:p>
      <w:pPr>
        <w:widowControl/>
        <w:spacing w:line="400" w:lineRule="exact"/>
        <w:rPr>
          <w:kern w:val="1"/>
          <w:sz w:val="24"/>
        </w:rPr>
      </w:pPr>
      <w:r>
        <w:rPr>
          <w:kern w:val="1"/>
          <w:sz w:val="24"/>
        </w:rPr>
        <w:t xml:space="preserve">         </w:t>
      </w:r>
    </w:p>
    <w:p>
      <w:pPr>
        <w:widowControl/>
        <w:spacing w:line="400" w:lineRule="exact"/>
        <w:rPr>
          <w:kern w:val="1"/>
          <w:sz w:val="24"/>
        </w:rPr>
      </w:pPr>
    </w:p>
    <w:p>
      <w:pPr>
        <w:widowControl/>
        <w:spacing w:line="400" w:lineRule="exact"/>
        <w:ind w:firstLine="6840" w:firstLineChars="2850"/>
        <w:rPr>
          <w:kern w:val="1"/>
          <w:sz w:val="24"/>
        </w:rPr>
      </w:pPr>
      <w:r>
        <w:rPr>
          <w:kern w:val="1"/>
          <w:sz w:val="24"/>
        </w:rPr>
        <w:t xml:space="preserve"> 年   月   日</w:t>
      </w:r>
    </w:p>
    <w:p>
      <w:pPr>
        <w:widowControl/>
        <w:spacing w:line="400" w:lineRule="exact"/>
        <w:rPr>
          <w:kern w:val="1"/>
          <w:sz w:val="18"/>
          <w:szCs w:val="18"/>
        </w:rPr>
      </w:pPr>
    </w:p>
    <w:p>
      <w:pPr>
        <w:widowControl/>
        <w:spacing w:line="520" w:lineRule="exact"/>
        <w:jc w:val="center"/>
        <w:rPr>
          <w:b/>
          <w:kern w:val="1"/>
          <w:sz w:val="28"/>
          <w:szCs w:val="21"/>
        </w:rPr>
      </w:pPr>
    </w:p>
    <w:p>
      <w:pPr>
        <w:widowControl/>
        <w:spacing w:line="520" w:lineRule="exact"/>
        <w:jc w:val="center"/>
        <w:rPr>
          <w:b/>
          <w:kern w:val="1"/>
          <w:sz w:val="28"/>
          <w:szCs w:val="21"/>
        </w:rPr>
      </w:pPr>
    </w:p>
    <w:p>
      <w:pPr>
        <w:widowControl/>
        <w:spacing w:line="520" w:lineRule="exact"/>
        <w:jc w:val="center"/>
        <w:rPr>
          <w:b/>
          <w:kern w:val="1"/>
          <w:sz w:val="28"/>
          <w:szCs w:val="21"/>
        </w:rPr>
      </w:pPr>
    </w:p>
    <w:p>
      <w:pPr>
        <w:widowControl/>
        <w:spacing w:line="520" w:lineRule="exact"/>
        <w:jc w:val="center"/>
        <w:rPr>
          <w:b/>
          <w:kern w:val="1"/>
          <w:sz w:val="28"/>
          <w:szCs w:val="21"/>
        </w:rPr>
      </w:pPr>
    </w:p>
    <w:p>
      <w:pPr>
        <w:widowControl/>
        <w:spacing w:line="520" w:lineRule="exact"/>
        <w:jc w:val="center"/>
        <w:rPr>
          <w:b/>
          <w:kern w:val="1"/>
          <w:sz w:val="28"/>
          <w:szCs w:val="21"/>
        </w:rPr>
      </w:pPr>
    </w:p>
    <w:p>
      <w:pPr>
        <w:widowControl/>
        <w:spacing w:line="520" w:lineRule="exact"/>
        <w:jc w:val="center"/>
        <w:rPr>
          <w:b/>
          <w:kern w:val="1"/>
          <w:sz w:val="28"/>
          <w:szCs w:val="21"/>
        </w:rPr>
      </w:pPr>
    </w:p>
    <w:p>
      <w:pPr>
        <w:widowControl/>
        <w:spacing w:line="520" w:lineRule="exact"/>
        <w:jc w:val="center"/>
        <w:rPr>
          <w:b/>
          <w:kern w:val="1"/>
          <w:sz w:val="28"/>
          <w:szCs w:val="21"/>
        </w:rPr>
      </w:pPr>
    </w:p>
    <w:p>
      <w:pPr>
        <w:pStyle w:val="2"/>
        <w:rPr>
          <w:b/>
          <w:sz w:val="28"/>
          <w:szCs w:val="21"/>
        </w:rPr>
      </w:pPr>
    </w:p>
    <w:p>
      <w:pPr>
        <w:widowControl/>
        <w:spacing w:line="400" w:lineRule="exact"/>
        <w:rPr>
          <w:b/>
          <w:kern w:val="1"/>
          <w:sz w:val="28"/>
          <w:szCs w:val="21"/>
        </w:rPr>
      </w:pPr>
    </w:p>
    <w:p>
      <w:pPr>
        <w:widowControl/>
        <w:spacing w:line="400" w:lineRule="exact"/>
        <w:jc w:val="center"/>
        <w:rPr>
          <w:b/>
          <w:kern w:val="1"/>
          <w:sz w:val="28"/>
          <w:szCs w:val="21"/>
        </w:rPr>
      </w:pPr>
      <w:r>
        <w:rPr>
          <w:rStyle w:val="85"/>
          <w:rFonts w:hint="eastAsia" w:ascii="黑体" w:hAnsi="黑体" w:eastAsia="黑体" w:cs="黑体"/>
          <w:sz w:val="28"/>
          <w:szCs w:val="28"/>
        </w:rPr>
        <w:t>三、法定代表人身份证明</w:t>
      </w:r>
      <w:r>
        <w:rPr>
          <w:b/>
          <w:kern w:val="1"/>
          <w:sz w:val="24"/>
          <w:szCs w:val="20"/>
        </w:rPr>
        <w:t>（格式）</w:t>
      </w:r>
    </w:p>
    <w:p>
      <w:pPr>
        <w:widowControl/>
        <w:spacing w:line="400" w:lineRule="exact"/>
        <w:rPr>
          <w:kern w:val="1"/>
          <w:sz w:val="18"/>
          <w:szCs w:val="18"/>
        </w:rPr>
      </w:pPr>
    </w:p>
    <w:p>
      <w:pPr>
        <w:widowControl/>
        <w:spacing w:line="400" w:lineRule="exact"/>
        <w:rPr>
          <w:rFonts w:ascii="宋体" w:hAnsi="宋体" w:cs="宋体"/>
          <w:kern w:val="1"/>
          <w:sz w:val="24"/>
        </w:rPr>
      </w:pPr>
      <w:r>
        <w:t>投标人名称：</w:t>
      </w:r>
      <w:r>
        <w:rPr>
          <w:rFonts w:eastAsia="Times New Roman"/>
          <w:u w:val="single"/>
        </w:rPr>
        <w:t xml:space="preserve"> </w:t>
      </w:r>
      <w:r>
        <w:rPr>
          <w:rFonts w:hint="eastAsia"/>
          <w:u w:val="single"/>
        </w:rPr>
        <w:t xml:space="preserve">                                  </w:t>
      </w:r>
      <w:r>
        <w:rPr>
          <w:rFonts w:eastAsia="Times New Roman"/>
          <w:u w:val="single"/>
        </w:rPr>
        <w:tab/>
      </w:r>
      <w:r>
        <w:rPr>
          <w:rFonts w:hint="eastAsia"/>
          <w:u w:val="single"/>
        </w:rPr>
        <w:t xml:space="preserve">  </w:t>
      </w:r>
      <w:r>
        <w:rPr>
          <w:rFonts w:ascii="宋体" w:hAnsi="宋体" w:cs="宋体"/>
          <w:kern w:val="1"/>
          <w:sz w:val="24"/>
        </w:rPr>
        <w:t xml:space="preserve"> </w:t>
      </w:r>
    </w:p>
    <w:p>
      <w:pPr>
        <w:widowControl/>
        <w:spacing w:line="400" w:lineRule="exact"/>
        <w:rPr>
          <w:rFonts w:ascii="宋体" w:hAnsi="宋体" w:cs="宋体"/>
          <w:kern w:val="1"/>
          <w:sz w:val="24"/>
          <w:u w:val="single"/>
        </w:rPr>
      </w:pPr>
      <w:r>
        <w:rPr>
          <w:rFonts w:ascii="宋体" w:hAnsi="宋体" w:cs="宋体"/>
          <w:kern w:val="1"/>
          <w:sz w:val="24"/>
        </w:rPr>
        <w:t>单位性质</w:t>
      </w:r>
      <w:r>
        <w:rPr>
          <w:rFonts w:hint="eastAsia" w:ascii="宋体" w:hAnsi="宋体" w:cs="宋体"/>
          <w:kern w:val="1"/>
          <w:sz w:val="24"/>
        </w:rPr>
        <w:t>:</w:t>
      </w:r>
      <w:r>
        <w:rPr>
          <w:rFonts w:eastAsia="Times New Roman"/>
          <w:u w:val="single"/>
        </w:rPr>
        <w:t xml:space="preserve"> </w:t>
      </w:r>
      <w:r>
        <w:rPr>
          <w:rFonts w:hint="eastAsia"/>
          <w:u w:val="single"/>
        </w:rPr>
        <w:t xml:space="preserve">                                  </w:t>
      </w:r>
      <w:r>
        <w:rPr>
          <w:rFonts w:eastAsia="Times New Roman"/>
          <w:u w:val="single"/>
        </w:rPr>
        <w:tab/>
      </w:r>
      <w:r>
        <w:rPr>
          <w:rFonts w:hint="eastAsia"/>
          <w:u w:val="single"/>
        </w:rPr>
        <w:t xml:space="preserve">  </w:t>
      </w:r>
    </w:p>
    <w:p>
      <w:pPr>
        <w:widowControl/>
        <w:spacing w:line="400" w:lineRule="exact"/>
        <w:rPr>
          <w:rFonts w:ascii="宋体" w:hAnsi="宋体" w:cs="宋体"/>
          <w:kern w:val="1"/>
          <w:sz w:val="24"/>
        </w:rPr>
      </w:pPr>
      <w:r>
        <w:rPr>
          <w:rFonts w:ascii="宋体" w:hAnsi="宋体" w:cs="宋体"/>
          <w:kern w:val="1"/>
          <w:sz w:val="24"/>
        </w:rPr>
        <w:t>地址：</w:t>
      </w:r>
      <w:r>
        <w:rPr>
          <w:rFonts w:eastAsia="Times New Roman"/>
          <w:u w:val="single"/>
        </w:rPr>
        <w:t xml:space="preserve"> </w:t>
      </w:r>
      <w:r>
        <w:rPr>
          <w:rFonts w:hint="eastAsia"/>
          <w:u w:val="single"/>
        </w:rPr>
        <w:t xml:space="preserve">                                     </w:t>
      </w:r>
      <w:r>
        <w:rPr>
          <w:rFonts w:eastAsia="Times New Roman"/>
          <w:u w:val="single"/>
        </w:rPr>
        <w:tab/>
      </w:r>
      <w:r>
        <w:rPr>
          <w:rFonts w:hint="eastAsia"/>
          <w:u w:val="single"/>
        </w:rPr>
        <w:t xml:space="preserve">           </w:t>
      </w:r>
      <w:r>
        <w:rPr>
          <w:rFonts w:ascii="宋体" w:hAnsi="宋体" w:cs="宋体"/>
          <w:kern w:val="1"/>
          <w:sz w:val="24"/>
        </w:rPr>
        <w:t xml:space="preserve">    </w:t>
      </w:r>
    </w:p>
    <w:p>
      <w:pPr>
        <w:widowControl/>
        <w:spacing w:line="400" w:lineRule="exact"/>
        <w:rPr>
          <w:rFonts w:ascii="宋体" w:hAnsi="宋体" w:cs="宋体"/>
          <w:kern w:val="1"/>
          <w:sz w:val="24"/>
        </w:rPr>
      </w:pPr>
      <w:r>
        <w:rPr>
          <w:rFonts w:ascii="宋体" w:hAnsi="宋体" w:cs="宋体"/>
          <w:kern w:val="1"/>
          <w:sz w:val="24"/>
        </w:rPr>
        <w:t>成立时间：</w:t>
      </w:r>
      <w:r>
        <w:rPr>
          <w:rFonts w:ascii="宋体" w:hAnsi="宋体" w:cs="宋体"/>
          <w:kern w:val="1"/>
          <w:sz w:val="24"/>
          <w:u w:val="single"/>
        </w:rPr>
        <w:t xml:space="preserve">        </w:t>
      </w:r>
      <w:r>
        <w:rPr>
          <w:rFonts w:ascii="宋体" w:hAnsi="宋体" w:cs="宋体"/>
          <w:kern w:val="1"/>
          <w:sz w:val="24"/>
        </w:rPr>
        <w:t>年</w:t>
      </w:r>
      <w:r>
        <w:rPr>
          <w:rFonts w:ascii="宋体" w:hAnsi="宋体" w:cs="宋体"/>
          <w:kern w:val="1"/>
          <w:sz w:val="24"/>
          <w:u w:val="single"/>
        </w:rPr>
        <w:t xml:space="preserve">    </w:t>
      </w:r>
      <w:r>
        <w:rPr>
          <w:rFonts w:ascii="宋体" w:hAnsi="宋体" w:cs="宋体"/>
          <w:kern w:val="1"/>
          <w:sz w:val="24"/>
        </w:rPr>
        <w:t>月</w:t>
      </w:r>
      <w:r>
        <w:rPr>
          <w:rFonts w:ascii="宋体" w:hAnsi="宋体" w:cs="宋体"/>
          <w:kern w:val="1"/>
          <w:sz w:val="24"/>
          <w:u w:val="single"/>
        </w:rPr>
        <w:t xml:space="preserve">    </w:t>
      </w:r>
      <w:r>
        <w:rPr>
          <w:rFonts w:ascii="宋体" w:hAnsi="宋体" w:cs="宋体"/>
          <w:kern w:val="1"/>
          <w:sz w:val="24"/>
        </w:rPr>
        <w:t>日</w:t>
      </w:r>
    </w:p>
    <w:p>
      <w:pPr>
        <w:widowControl/>
        <w:spacing w:line="400" w:lineRule="exact"/>
        <w:rPr>
          <w:rFonts w:ascii="宋体" w:hAnsi="宋体" w:cs="宋体"/>
          <w:kern w:val="1"/>
          <w:sz w:val="24"/>
        </w:rPr>
      </w:pPr>
      <w:r>
        <w:rPr>
          <w:rFonts w:ascii="宋体" w:hAnsi="宋体" w:cs="宋体"/>
          <w:kern w:val="1"/>
          <w:sz w:val="24"/>
        </w:rPr>
        <w:t>经营期限：</w:t>
      </w:r>
      <w:r>
        <w:rPr>
          <w:rFonts w:hint="eastAsia" w:ascii="宋体" w:hAnsi="宋体" w:cs="宋体"/>
          <w:kern w:val="1"/>
          <w:sz w:val="24"/>
          <w:u w:val="single"/>
        </w:rPr>
        <w:t xml:space="preserve">  </w:t>
      </w:r>
      <w:r>
        <w:rPr>
          <w:rFonts w:ascii="宋体" w:hAnsi="宋体" w:cs="宋体"/>
          <w:kern w:val="1"/>
          <w:sz w:val="24"/>
        </w:rPr>
        <w:t xml:space="preserve">                                 </w:t>
      </w:r>
    </w:p>
    <w:p>
      <w:pPr>
        <w:widowControl/>
        <w:spacing w:line="400" w:lineRule="exact"/>
        <w:rPr>
          <w:rFonts w:ascii="宋体" w:hAnsi="宋体" w:cs="宋体"/>
          <w:kern w:val="1"/>
          <w:sz w:val="24"/>
        </w:rPr>
      </w:pPr>
      <w:r>
        <w:rPr>
          <w:rFonts w:ascii="宋体" w:hAnsi="宋体" w:cs="宋体"/>
          <w:kern w:val="1"/>
          <w:sz w:val="24"/>
        </w:rPr>
        <w:t>姓名：</w:t>
      </w:r>
      <w:r>
        <w:rPr>
          <w:rFonts w:ascii="宋体" w:hAnsi="宋体" w:cs="宋体"/>
          <w:kern w:val="1"/>
          <w:sz w:val="24"/>
          <w:u w:val="single"/>
        </w:rPr>
        <w:t xml:space="preserve">           </w:t>
      </w:r>
      <w:r>
        <w:rPr>
          <w:rFonts w:ascii="宋体" w:hAnsi="宋体" w:cs="宋体"/>
          <w:kern w:val="1"/>
          <w:sz w:val="24"/>
        </w:rPr>
        <w:t>性别</w:t>
      </w:r>
      <w:r>
        <w:rPr>
          <w:rFonts w:ascii="宋体" w:hAnsi="宋体" w:cs="宋体"/>
          <w:kern w:val="1"/>
          <w:sz w:val="24"/>
          <w:u w:val="single"/>
        </w:rPr>
        <w:t xml:space="preserve">：        </w:t>
      </w:r>
      <w:r>
        <w:rPr>
          <w:rFonts w:ascii="宋体" w:hAnsi="宋体" w:cs="宋体"/>
          <w:kern w:val="1"/>
          <w:sz w:val="24"/>
        </w:rPr>
        <w:t>年龄</w:t>
      </w:r>
      <w:r>
        <w:rPr>
          <w:rFonts w:ascii="宋体" w:hAnsi="宋体" w:cs="宋体"/>
          <w:kern w:val="1"/>
          <w:sz w:val="24"/>
          <w:u w:val="single"/>
        </w:rPr>
        <w:t xml:space="preserve">：   </w:t>
      </w:r>
      <w:r>
        <w:rPr>
          <w:rFonts w:ascii="宋体" w:hAnsi="宋体" w:cs="宋体"/>
          <w:kern w:val="1"/>
          <w:sz w:val="24"/>
        </w:rPr>
        <w:t xml:space="preserve"> 职务：</w:t>
      </w:r>
      <w:r>
        <w:rPr>
          <w:rFonts w:ascii="宋体" w:hAnsi="宋体" w:cs="宋体"/>
          <w:kern w:val="1"/>
          <w:sz w:val="24"/>
          <w:u w:val="single"/>
        </w:rPr>
        <w:t xml:space="preserve">       _</w:t>
      </w:r>
    </w:p>
    <w:p>
      <w:pPr>
        <w:widowControl/>
        <w:spacing w:line="400" w:lineRule="exact"/>
        <w:rPr>
          <w:rFonts w:ascii="宋体" w:hAnsi="宋体" w:cs="宋体"/>
          <w:kern w:val="1"/>
          <w:sz w:val="24"/>
        </w:rPr>
      </w:pPr>
      <w:r>
        <w:rPr>
          <w:rFonts w:ascii="宋体" w:hAnsi="宋体" w:cs="宋体"/>
          <w:kern w:val="1"/>
          <w:sz w:val="24"/>
        </w:rPr>
        <w:t>系</w:t>
      </w:r>
      <w:r>
        <w:rPr>
          <w:rFonts w:ascii="宋体" w:hAnsi="宋体" w:cs="宋体"/>
          <w:kern w:val="1"/>
          <w:sz w:val="24"/>
          <w:u w:val="single"/>
        </w:rPr>
        <w:t xml:space="preserve">                       </w:t>
      </w:r>
      <w:r>
        <w:rPr>
          <w:rFonts w:ascii="宋体" w:hAnsi="宋体" w:cs="宋体"/>
          <w:kern w:val="1"/>
          <w:sz w:val="24"/>
        </w:rPr>
        <w:t>（投标人名称）的法定代表人。</w:t>
      </w:r>
    </w:p>
    <w:p>
      <w:pPr>
        <w:widowControl/>
        <w:spacing w:line="400" w:lineRule="exact"/>
        <w:rPr>
          <w:rFonts w:ascii="宋体" w:hAnsi="宋体" w:cs="宋体"/>
          <w:kern w:val="1"/>
          <w:sz w:val="24"/>
        </w:rPr>
      </w:pPr>
      <w:r>
        <w:rPr>
          <w:rFonts w:ascii="宋体" w:hAnsi="宋体" w:cs="宋体"/>
          <w:kern w:val="1"/>
          <w:sz w:val="24"/>
        </w:rPr>
        <w:t>特此证明。</w:t>
      </w: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r>
        <w:rPr>
          <w:rFonts w:ascii="宋体" w:hAnsi="宋体" w:cs="宋体"/>
          <w:kern w:val="1"/>
          <w:sz w:val="24"/>
        </w:rPr>
        <w:t xml:space="preserve">                       </w:t>
      </w: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p>
    <w:p>
      <w:pPr>
        <w:widowControl/>
        <w:spacing w:line="400" w:lineRule="exact"/>
        <w:rPr>
          <w:rFonts w:ascii="宋体" w:hAnsi="宋体" w:cs="宋体"/>
          <w:kern w:val="1"/>
          <w:sz w:val="24"/>
        </w:rPr>
      </w:pPr>
    </w:p>
    <w:p>
      <w:pPr>
        <w:pStyle w:val="2"/>
        <w:tabs>
          <w:tab w:val="left" w:pos="8760"/>
        </w:tabs>
        <w:spacing w:line="340" w:lineRule="auto"/>
        <w:ind w:left="2730" w:leftChars="1300" w:right="625" w:firstLine="240" w:firstLineChars="100"/>
        <w:rPr>
          <w:rFonts w:ascii="宋体" w:hAnsi="宋体" w:cs="宋体"/>
          <w:sz w:val="24"/>
        </w:rPr>
      </w:pPr>
      <w:r>
        <w:rPr>
          <w:rFonts w:ascii="宋体" w:hAnsi="宋体" w:cs="宋体"/>
          <w:sz w:val="24"/>
        </w:rPr>
        <w:t xml:space="preserve"> </w:t>
      </w:r>
      <w:r>
        <w:rPr>
          <w:rFonts w:hint="eastAsia" w:ascii="宋体" w:hAnsi="宋体" w:cs="宋体"/>
          <w:sz w:val="24"/>
        </w:rPr>
        <w:t>投标人名称：</w:t>
      </w:r>
      <w:r>
        <w:rPr>
          <w:rFonts w:ascii="宋体" w:hAnsi="宋体" w:cs="宋体"/>
          <w:sz w:val="24"/>
        </w:rPr>
        <w:t xml:space="preserve"> </w:t>
      </w:r>
      <w:r>
        <w:rPr>
          <w:rFonts w:hint="eastAsia" w:ascii="宋体" w:hAnsi="宋体" w:cs="宋体"/>
          <w:sz w:val="24"/>
        </w:rPr>
        <w:t xml:space="preserve">                      （盖章）</w:t>
      </w:r>
      <w:r>
        <w:rPr>
          <w:rFonts w:ascii="宋体" w:hAnsi="宋体" w:cs="宋体"/>
          <w:sz w:val="24"/>
        </w:rPr>
        <w:t xml:space="preserve"> </w:t>
      </w:r>
    </w:p>
    <w:p>
      <w:pPr>
        <w:pStyle w:val="2"/>
        <w:tabs>
          <w:tab w:val="left" w:pos="8760"/>
        </w:tabs>
        <w:spacing w:line="340" w:lineRule="auto"/>
        <w:ind w:left="2730" w:leftChars="1300" w:right="625" w:firstLine="360" w:firstLineChars="150"/>
        <w:rPr>
          <w:rFonts w:ascii="宋体" w:hAnsi="宋体" w:cs="宋体"/>
          <w:sz w:val="24"/>
        </w:rPr>
      </w:pPr>
      <w:r>
        <w:rPr>
          <w:rFonts w:hint="eastAsia" w:ascii="宋体" w:hAnsi="宋体" w:cs="宋体"/>
          <w:sz w:val="24"/>
        </w:rPr>
        <w:t>法定表人（或委托代理人）：          （签名）</w:t>
      </w:r>
    </w:p>
    <w:p>
      <w:pPr>
        <w:spacing w:before="6"/>
        <w:rPr>
          <w:rFonts w:ascii="宋体" w:hAnsi="宋体" w:cs="宋体"/>
          <w:kern w:val="1"/>
          <w:sz w:val="24"/>
        </w:rPr>
      </w:pPr>
    </w:p>
    <w:p>
      <w:pPr>
        <w:pStyle w:val="2"/>
        <w:tabs>
          <w:tab w:val="left" w:pos="6416"/>
          <w:tab w:val="left" w:pos="7153"/>
          <w:tab w:val="left" w:pos="9045"/>
        </w:tabs>
        <w:jc w:val="center"/>
        <w:rPr>
          <w:rFonts w:ascii="宋体" w:hAnsi="宋体" w:cs="宋体"/>
          <w:sz w:val="24"/>
        </w:rPr>
      </w:pPr>
      <w:r>
        <w:rPr>
          <w:rFonts w:hint="eastAsia" w:ascii="宋体" w:hAnsi="宋体" w:cs="宋体"/>
          <w:sz w:val="24"/>
        </w:rPr>
        <w:t xml:space="preserve">      年    月     日</w:t>
      </w:r>
    </w:p>
    <w:p>
      <w:pPr>
        <w:widowControl/>
        <w:spacing w:line="400" w:lineRule="exact"/>
        <w:rPr>
          <w:b/>
          <w:kern w:val="1"/>
          <w:sz w:val="28"/>
          <w:szCs w:val="21"/>
        </w:rPr>
      </w:pPr>
    </w:p>
    <w:p>
      <w:pPr>
        <w:widowControl/>
        <w:spacing w:line="400" w:lineRule="exact"/>
        <w:rPr>
          <w:b/>
          <w:kern w:val="1"/>
          <w:sz w:val="28"/>
          <w:szCs w:val="21"/>
        </w:rPr>
      </w:pPr>
    </w:p>
    <w:p>
      <w:pPr>
        <w:widowControl/>
        <w:spacing w:line="400" w:lineRule="exact"/>
        <w:rPr>
          <w:b/>
          <w:kern w:val="1"/>
          <w:sz w:val="28"/>
          <w:szCs w:val="21"/>
        </w:rPr>
      </w:pPr>
    </w:p>
    <w:p>
      <w:pPr>
        <w:pStyle w:val="2"/>
        <w:sectPr>
          <w:pgSz w:w="11906" w:h="16838"/>
          <w:pgMar w:top="1418" w:right="1134" w:bottom="1702" w:left="1134" w:header="340" w:footer="720" w:gutter="170"/>
          <w:pgNumType w:start="1"/>
          <w:cols w:space="720" w:num="1"/>
          <w:docGrid w:linePitch="286" w:charSpace="0"/>
        </w:sectPr>
      </w:pPr>
    </w:p>
    <w:p>
      <w:pPr>
        <w:pStyle w:val="9"/>
        <w:jc w:val="center"/>
        <w:rPr>
          <w:rFonts w:ascii="黑体" w:hAnsi="黑体" w:eastAsia="黑体" w:cs="黑体"/>
          <w:sz w:val="28"/>
          <w:szCs w:val="28"/>
          <w:lang w:val="en-US"/>
        </w:rPr>
      </w:pPr>
      <w:r>
        <w:rPr>
          <w:rFonts w:hint="eastAsia" w:ascii="黑体" w:hAnsi="黑体" w:eastAsia="黑体" w:cs="黑体"/>
          <w:sz w:val="28"/>
          <w:szCs w:val="28"/>
          <w:lang w:val="en-US"/>
        </w:rPr>
        <w:t>四</w:t>
      </w:r>
      <w:r>
        <w:rPr>
          <w:rFonts w:hint="eastAsia" w:ascii="黑体" w:hAnsi="黑体" w:eastAsia="黑体" w:cs="黑体"/>
          <w:sz w:val="28"/>
          <w:szCs w:val="28"/>
        </w:rPr>
        <w:t>、投标报价</w:t>
      </w:r>
      <w:r>
        <w:rPr>
          <w:rFonts w:hint="eastAsia" w:ascii="黑体" w:hAnsi="黑体" w:eastAsia="黑体" w:cs="黑体"/>
          <w:sz w:val="28"/>
          <w:szCs w:val="28"/>
          <w:lang w:val="en-US"/>
        </w:rPr>
        <w:t>表</w:t>
      </w:r>
    </w:p>
    <w:p>
      <w:pPr>
        <w:rPr>
          <w:b/>
          <w:bCs/>
          <w:sz w:val="28"/>
          <w:szCs w:val="28"/>
        </w:rPr>
      </w:pPr>
      <w:r>
        <w:rPr>
          <w:rFonts w:hint="eastAsia"/>
          <w:b/>
          <w:bCs/>
          <w:sz w:val="28"/>
          <w:szCs w:val="28"/>
        </w:rPr>
        <w:t>一标段：吸污车、高压清洗车采购清单</w:t>
      </w:r>
    </w:p>
    <w:tbl>
      <w:tblPr>
        <w:tblStyle w:val="47"/>
        <w:tblW w:w="9513" w:type="dxa"/>
        <w:tblInd w:w="0" w:type="dxa"/>
        <w:tblLayout w:type="fixed"/>
        <w:tblCellMar>
          <w:top w:w="0" w:type="dxa"/>
          <w:left w:w="0" w:type="dxa"/>
          <w:bottom w:w="0" w:type="dxa"/>
          <w:right w:w="0" w:type="dxa"/>
        </w:tblCellMar>
      </w:tblPr>
      <w:tblGrid>
        <w:gridCol w:w="918"/>
        <w:gridCol w:w="940"/>
        <w:gridCol w:w="2410"/>
        <w:gridCol w:w="709"/>
        <w:gridCol w:w="992"/>
        <w:gridCol w:w="850"/>
        <w:gridCol w:w="851"/>
        <w:gridCol w:w="1843"/>
      </w:tblGrid>
      <w:tr>
        <w:tblPrEx>
          <w:tblCellMar>
            <w:top w:w="0" w:type="dxa"/>
            <w:left w:w="0" w:type="dxa"/>
            <w:bottom w:w="0" w:type="dxa"/>
            <w:right w:w="0" w:type="dxa"/>
          </w:tblCellMar>
        </w:tblPrEx>
        <w:trPr>
          <w:trHeight w:val="368"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序号</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名称</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规格型号</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单位</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textAlignment w:val="center"/>
              <w:rPr>
                <w:rFonts w:ascii="Trebuchet MS" w:hAnsi="Trebuchet MS" w:cs="Trebuchet MS"/>
                <w:sz w:val="20"/>
                <w:szCs w:val="20"/>
                <w:lang w:bidi="ar"/>
              </w:rPr>
            </w:pPr>
            <w:r>
              <w:rPr>
                <w:rFonts w:hint="eastAsia" w:ascii="Trebuchet MS" w:hAnsi="Trebuchet MS" w:cs="Trebuchet MS"/>
                <w:sz w:val="20"/>
                <w:szCs w:val="20"/>
                <w:lang w:bidi="ar"/>
              </w:rPr>
              <w:t>数量</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单价</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ascii="Trebuchet MS" w:hAnsi="Trebuchet MS" w:cs="Trebuchet MS"/>
                <w:sz w:val="20"/>
                <w:szCs w:val="20"/>
                <w:lang w:bidi="ar"/>
              </w:rPr>
              <w:t>总价</w:t>
            </w:r>
          </w:p>
        </w:tc>
        <w:tc>
          <w:tcPr>
            <w:tcW w:w="18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20"/>
                <w:szCs w:val="20"/>
              </w:rPr>
            </w:pPr>
            <w:r>
              <w:rPr>
                <w:rFonts w:hint="eastAsia" w:ascii="Trebuchet MS" w:hAnsi="Trebuchet MS" w:cs="Trebuchet MS"/>
                <w:sz w:val="20"/>
                <w:szCs w:val="20"/>
                <w:lang w:bidi="ar"/>
              </w:rPr>
              <w:t>备注</w:t>
            </w:r>
          </w:p>
        </w:tc>
      </w:tr>
      <w:tr>
        <w:tblPrEx>
          <w:tblCellMar>
            <w:top w:w="0" w:type="dxa"/>
            <w:left w:w="0" w:type="dxa"/>
            <w:bottom w:w="0" w:type="dxa"/>
            <w:right w:w="0" w:type="dxa"/>
          </w:tblCellMar>
        </w:tblPrEx>
        <w:trPr>
          <w:trHeight w:val="3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1</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rPr>
              <w:t>吸污车</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罐体容积5方，玉柴发动机，东风底盘，垂直吸程8-10米水循环，不带自清洗，单轴，上蓝牌</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cs="Trebuchet MS" w:asciiTheme="minorEastAsia" w:hAnsiTheme="minorEastAsia" w:eastAsiaTheme="minorEastAsia"/>
                <w:sz w:val="18"/>
                <w:szCs w:val="18"/>
              </w:rPr>
            </w:pPr>
            <w:r>
              <w:rPr>
                <w:rFonts w:cs="Trebuchet MS" w:asciiTheme="minorEastAsia" w:hAnsiTheme="minorEastAsia" w:eastAsiaTheme="minorEastAsia"/>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eastAsiaTheme="minorEastAsia"/>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eastAsiaTheme="minorEastAsia"/>
                <w:sz w:val="18"/>
                <w:szCs w:val="18"/>
              </w:rPr>
            </w:pP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ascii="Trebuchet MS" w:hAnsi="Trebuchet MS" w:cs="Trebuchet MS"/>
                <w:sz w:val="18"/>
                <w:szCs w:val="18"/>
              </w:rPr>
            </w:pPr>
            <w:r>
              <w:rPr>
                <w:rFonts w:hint="eastAsia" w:ascii="Trebuchet MS" w:hAnsi="Trebuchet MS" w:cs="Trebuchet MS"/>
                <w:sz w:val="18"/>
                <w:szCs w:val="18"/>
              </w:rPr>
              <w:t>乙方报价时应附具体参数配置</w:t>
            </w:r>
          </w:p>
        </w:tc>
      </w:tr>
      <w:tr>
        <w:tblPrEx>
          <w:tblCellMar>
            <w:top w:w="0" w:type="dxa"/>
            <w:left w:w="0" w:type="dxa"/>
            <w:bottom w:w="0" w:type="dxa"/>
            <w:right w:w="0" w:type="dxa"/>
          </w:tblCellMar>
        </w:tblPrEx>
        <w:trPr>
          <w:trHeight w:val="3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cs="Trebuchet MS" w:asciiTheme="minorEastAsia" w:hAnsiTheme="minorEastAsia" w:eastAsiaTheme="minorEastAsia"/>
                <w:sz w:val="18"/>
                <w:szCs w:val="18"/>
                <w:lang w:bidi="ar"/>
              </w:rPr>
              <w:t>2</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rPr>
              <w:t>吸污车</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罐体容积3方，玉柴发动机，东风底盘，垂直吸程8-10米，水循环，不带自清洗，单轴，上蓝牌</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cs="Trebuchet MS" w:asciiTheme="minorEastAsia" w:hAnsiTheme="minorEastAsia" w:eastAsiaTheme="minorEastAsia"/>
                <w:sz w:val="18"/>
                <w:szCs w:val="18"/>
              </w:rPr>
            </w:pPr>
            <w:r>
              <w:rPr>
                <w:rFonts w:cs="Trebuchet MS" w:asciiTheme="minorEastAsia" w:hAnsiTheme="minorEastAsia" w:eastAsiaTheme="minorEastAsia"/>
                <w:sz w:val="18"/>
                <w:szCs w:val="18"/>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eastAsiaTheme="minorEastAsia"/>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eastAsiaTheme="minorEastAsia"/>
                <w:sz w:val="18"/>
                <w:szCs w:val="18"/>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ascii="Trebuchet MS" w:hAnsi="Trebuchet MS" w:cs="Trebuchet MS"/>
                <w:sz w:val="20"/>
                <w:szCs w:val="20"/>
              </w:rPr>
            </w:pPr>
          </w:p>
        </w:tc>
      </w:tr>
      <w:tr>
        <w:tblPrEx>
          <w:tblCellMar>
            <w:top w:w="0" w:type="dxa"/>
            <w:left w:w="0" w:type="dxa"/>
            <w:bottom w:w="0" w:type="dxa"/>
            <w:right w:w="0" w:type="dxa"/>
          </w:tblCellMar>
        </w:tblPrEx>
        <w:trPr>
          <w:trHeight w:val="386" w:hRule="atLeast"/>
        </w:trPr>
        <w:tc>
          <w:tcPr>
            <w:tcW w:w="9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cs="Trebuchet MS" w:asciiTheme="minorEastAsia" w:hAnsiTheme="minorEastAsia" w:eastAsiaTheme="minorEastAsia"/>
                <w:sz w:val="18"/>
                <w:szCs w:val="18"/>
                <w:lang w:bidi="ar"/>
              </w:rPr>
              <w:t>3</w:t>
            </w: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rPr>
              <w:t>高压清洗车</w:t>
            </w:r>
          </w:p>
        </w:tc>
        <w:tc>
          <w:tcPr>
            <w:tcW w:w="2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10吨，玉柴发动机，东风底盘，单轴，疏通压力18-24MPa，高压管长60-100米，配10个不同功能喷头，上蓝牌</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textAlignment w:val="center"/>
              <w:rPr>
                <w:rFonts w:cs="Trebuchet MS" w:asciiTheme="minorEastAsia" w:hAnsiTheme="minorEastAsia" w:eastAsiaTheme="minorEastAsia"/>
                <w:sz w:val="18"/>
                <w:szCs w:val="18"/>
              </w:rPr>
            </w:pPr>
            <w:r>
              <w:rPr>
                <w:rFonts w:hint="eastAsia" w:cs="Trebuchet MS" w:asciiTheme="minorEastAsia" w:hAnsiTheme="minorEastAsia" w:eastAsiaTheme="minorEastAsia"/>
                <w:sz w:val="18"/>
                <w:szCs w:val="18"/>
                <w:lang w:bidi="ar"/>
              </w:rPr>
              <w:t>辆</w:t>
            </w:r>
          </w:p>
        </w:tc>
        <w:tc>
          <w:tcPr>
            <w:tcW w:w="992" w:type="dxa"/>
            <w:tcBorders>
              <w:top w:val="single" w:color="000000" w:sz="4" w:space="0"/>
              <w:left w:val="single" w:color="000000" w:sz="4" w:space="0"/>
              <w:bottom w:val="single" w:color="000000" w:sz="4" w:space="0"/>
              <w:right w:val="single" w:color="000000" w:sz="4" w:space="0"/>
            </w:tcBorders>
            <w:vAlign w:val="center"/>
          </w:tcPr>
          <w:p>
            <w:pPr>
              <w:widowControl/>
              <w:spacing w:line="0" w:lineRule="atLeast"/>
              <w:jc w:val="center"/>
              <w:rPr>
                <w:rFonts w:cs="Trebuchet MS" w:asciiTheme="minorEastAsia" w:hAnsiTheme="minorEastAsia" w:eastAsiaTheme="minorEastAsia"/>
                <w:sz w:val="18"/>
                <w:szCs w:val="18"/>
              </w:rPr>
            </w:pPr>
            <w:r>
              <w:rPr>
                <w:rFonts w:cs="Trebuchet MS" w:asciiTheme="minorEastAsia" w:hAnsiTheme="minorEastAsia" w:eastAsiaTheme="minorEastAsia"/>
                <w:sz w:val="18"/>
                <w:szCs w:val="18"/>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eastAsiaTheme="minorEastAsia"/>
                <w:sz w:val="18"/>
                <w:szCs w:val="18"/>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cs="Trebuchet MS" w:asciiTheme="minorEastAsia" w:hAnsiTheme="minorEastAsia" w:eastAsiaTheme="minorEastAsia"/>
                <w:sz w:val="18"/>
                <w:szCs w:val="18"/>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0" w:lineRule="atLeast"/>
              <w:jc w:val="center"/>
              <w:rPr>
                <w:rFonts w:ascii="Trebuchet MS" w:hAnsi="Trebuchet MS" w:cs="Trebuchet MS"/>
                <w:sz w:val="20"/>
                <w:szCs w:val="20"/>
              </w:rPr>
            </w:pPr>
          </w:p>
        </w:tc>
      </w:tr>
    </w:tbl>
    <w:p>
      <w:pPr>
        <w:rPr>
          <w:b/>
          <w:bCs/>
          <w:sz w:val="28"/>
          <w:szCs w:val="28"/>
        </w:rPr>
      </w:pPr>
      <w:r>
        <w:rPr>
          <w:rFonts w:hint="eastAsia"/>
          <w:b/>
          <w:bCs/>
          <w:sz w:val="28"/>
          <w:szCs w:val="28"/>
        </w:rPr>
        <w:t>二标段：自卸翻斗车采购清单</w:t>
      </w:r>
    </w:p>
    <w:tbl>
      <w:tblPr>
        <w:tblStyle w:val="47"/>
        <w:tblW w:w="9493" w:type="dxa"/>
        <w:tblInd w:w="113" w:type="dxa"/>
        <w:tblLayout w:type="fixed"/>
        <w:tblCellMar>
          <w:top w:w="0" w:type="dxa"/>
          <w:left w:w="108" w:type="dxa"/>
          <w:bottom w:w="0" w:type="dxa"/>
          <w:right w:w="108" w:type="dxa"/>
        </w:tblCellMar>
      </w:tblPr>
      <w:tblGrid>
        <w:gridCol w:w="649"/>
        <w:gridCol w:w="1194"/>
        <w:gridCol w:w="2497"/>
        <w:gridCol w:w="650"/>
        <w:gridCol w:w="675"/>
        <w:gridCol w:w="993"/>
        <w:gridCol w:w="1134"/>
        <w:gridCol w:w="1701"/>
      </w:tblGrid>
      <w:tr>
        <w:tblPrEx>
          <w:tblCellMar>
            <w:top w:w="0" w:type="dxa"/>
            <w:left w:w="108" w:type="dxa"/>
            <w:bottom w:w="0" w:type="dxa"/>
            <w:right w:w="108" w:type="dxa"/>
          </w:tblCellMar>
        </w:tblPrEx>
        <w:trPr>
          <w:trHeight w:val="285" w:hRule="atLeast"/>
        </w:trPr>
        <w:tc>
          <w:tcPr>
            <w:tcW w:w="64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序号</w:t>
            </w:r>
          </w:p>
        </w:tc>
        <w:tc>
          <w:tcPr>
            <w:tcW w:w="11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名称</w:t>
            </w:r>
          </w:p>
        </w:tc>
        <w:tc>
          <w:tcPr>
            <w:tcW w:w="249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规格型号</w:t>
            </w:r>
          </w:p>
        </w:tc>
        <w:tc>
          <w:tcPr>
            <w:tcW w:w="6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单位</w:t>
            </w:r>
          </w:p>
        </w:tc>
        <w:tc>
          <w:tcPr>
            <w:tcW w:w="67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ascii="Trebuchet MS" w:hAnsi="Trebuchet MS" w:cs="Trebuchet MS"/>
                <w:sz w:val="20"/>
                <w:szCs w:val="20"/>
                <w:lang w:bidi="ar"/>
              </w:rPr>
              <w:t>数量</w:t>
            </w:r>
          </w:p>
        </w:tc>
        <w:tc>
          <w:tcPr>
            <w:tcW w:w="99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单价</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总价</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备注</w:t>
            </w:r>
          </w:p>
        </w:tc>
      </w:tr>
      <w:tr>
        <w:tblPrEx>
          <w:tblCellMar>
            <w:top w:w="0" w:type="dxa"/>
            <w:left w:w="108" w:type="dxa"/>
            <w:bottom w:w="0" w:type="dxa"/>
            <w:right w:w="108" w:type="dxa"/>
          </w:tblCellMar>
        </w:tblPrEx>
        <w:trPr>
          <w:trHeight w:val="285"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11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自卸翻斗车</w:t>
            </w:r>
          </w:p>
        </w:tc>
        <w:tc>
          <w:tcPr>
            <w:tcW w:w="249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5吨，玉柴发动机，东风底盘</w:t>
            </w:r>
            <w:r>
              <w:rPr>
                <w:rFonts w:hint="eastAsia" w:cs="Trebuchet MS" w:asciiTheme="minorEastAsia" w:hAnsiTheme="minorEastAsia" w:eastAsiaTheme="minorEastAsia"/>
                <w:sz w:val="18"/>
                <w:szCs w:val="18"/>
                <w:lang w:bidi="ar"/>
              </w:rPr>
              <w:t>，上蓝牌</w:t>
            </w:r>
          </w:p>
        </w:tc>
        <w:tc>
          <w:tcPr>
            <w:tcW w:w="6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辆</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ascii="Trebuchet MS" w:hAnsi="Trebuchet MS" w:cs="Trebuchet MS"/>
                <w:sz w:val="18"/>
                <w:szCs w:val="18"/>
              </w:rPr>
              <w:t>乙方报价时应附具体参数配置</w:t>
            </w:r>
            <w:r>
              <w:rPr>
                <w:rFonts w:hint="eastAsia" w:cs="宋体" w:asciiTheme="minorEastAsia" w:hAnsiTheme="minorEastAsia" w:eastAsiaTheme="minorEastAsia"/>
                <w:sz w:val="18"/>
                <w:szCs w:val="18"/>
              </w:rPr>
              <w:t>　</w:t>
            </w:r>
          </w:p>
        </w:tc>
      </w:tr>
      <w:tr>
        <w:tblPrEx>
          <w:tblCellMar>
            <w:top w:w="0" w:type="dxa"/>
            <w:left w:w="108" w:type="dxa"/>
            <w:bottom w:w="0" w:type="dxa"/>
            <w:right w:w="108" w:type="dxa"/>
          </w:tblCellMar>
        </w:tblPrEx>
        <w:trPr>
          <w:trHeight w:val="285" w:hRule="atLeast"/>
        </w:trPr>
        <w:tc>
          <w:tcPr>
            <w:tcW w:w="9493" w:type="dxa"/>
            <w:gridSpan w:val="8"/>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三标段：污泥压榨车采购清单</w:t>
            </w:r>
          </w:p>
        </w:tc>
      </w:tr>
      <w:tr>
        <w:tblPrEx>
          <w:tblCellMar>
            <w:top w:w="0" w:type="dxa"/>
            <w:left w:w="108" w:type="dxa"/>
            <w:bottom w:w="0" w:type="dxa"/>
            <w:right w:w="108" w:type="dxa"/>
          </w:tblCellMar>
        </w:tblPrEx>
        <w:trPr>
          <w:trHeight w:val="285" w:hRule="atLeast"/>
        </w:trPr>
        <w:tc>
          <w:tcPr>
            <w:tcW w:w="64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序号</w:t>
            </w:r>
          </w:p>
        </w:tc>
        <w:tc>
          <w:tcPr>
            <w:tcW w:w="119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名称</w:t>
            </w:r>
          </w:p>
        </w:tc>
        <w:tc>
          <w:tcPr>
            <w:tcW w:w="2497"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规格型号</w:t>
            </w:r>
          </w:p>
        </w:tc>
        <w:tc>
          <w:tcPr>
            <w:tcW w:w="650"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单位</w:t>
            </w:r>
          </w:p>
        </w:tc>
        <w:tc>
          <w:tcPr>
            <w:tcW w:w="675"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ascii="Trebuchet MS" w:hAnsi="Trebuchet MS" w:cs="Trebuchet MS"/>
                <w:sz w:val="20"/>
                <w:szCs w:val="20"/>
                <w:lang w:bidi="ar"/>
              </w:rPr>
              <w:t>数量</w:t>
            </w:r>
          </w:p>
        </w:tc>
        <w:tc>
          <w:tcPr>
            <w:tcW w:w="993"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单价</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总价</w:t>
            </w:r>
          </w:p>
        </w:tc>
        <w:tc>
          <w:tcPr>
            <w:tcW w:w="170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eastAsiaTheme="minorEastAsia"/>
                <w:sz w:val="20"/>
                <w:szCs w:val="20"/>
              </w:rPr>
            </w:pPr>
            <w:r>
              <w:rPr>
                <w:rFonts w:hint="eastAsia" w:cs="宋体" w:asciiTheme="minorEastAsia" w:hAnsiTheme="minorEastAsia" w:eastAsiaTheme="minorEastAsia"/>
                <w:sz w:val="20"/>
                <w:szCs w:val="20"/>
              </w:rPr>
              <w:t>备注</w:t>
            </w:r>
          </w:p>
        </w:tc>
      </w:tr>
      <w:tr>
        <w:tblPrEx>
          <w:tblCellMar>
            <w:top w:w="0" w:type="dxa"/>
            <w:left w:w="108" w:type="dxa"/>
            <w:bottom w:w="0" w:type="dxa"/>
            <w:right w:w="108" w:type="dxa"/>
          </w:tblCellMar>
        </w:tblPrEx>
        <w:trPr>
          <w:trHeight w:val="285" w:hRule="atLeast"/>
        </w:trPr>
        <w:tc>
          <w:tcPr>
            <w:tcW w:w="64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1</w:t>
            </w:r>
          </w:p>
        </w:tc>
        <w:tc>
          <w:tcPr>
            <w:tcW w:w="119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污泥压榨车</w:t>
            </w:r>
          </w:p>
        </w:tc>
        <w:tc>
          <w:tcPr>
            <w:tcW w:w="2497"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玉柴发动机，日处理量10-20吨，叠螺污泥脱水机+厢货组装</w:t>
            </w:r>
            <w:r>
              <w:rPr>
                <w:rFonts w:hint="eastAsia" w:cs="Trebuchet MS" w:asciiTheme="minorEastAsia" w:hAnsiTheme="minorEastAsia" w:eastAsiaTheme="minorEastAsia"/>
                <w:sz w:val="18"/>
                <w:szCs w:val="18"/>
                <w:lang w:bidi="ar"/>
              </w:rPr>
              <w:t>，上蓝牌</w:t>
            </w:r>
          </w:p>
        </w:tc>
        <w:tc>
          <w:tcPr>
            <w:tcW w:w="650"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辆</w:t>
            </w:r>
          </w:p>
        </w:tc>
        <w:tc>
          <w:tcPr>
            <w:tcW w:w="675"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cs="宋体" w:asciiTheme="minorEastAsia" w:hAnsiTheme="minorEastAsia" w:eastAsiaTheme="minorEastAsia"/>
                <w:sz w:val="18"/>
                <w:szCs w:val="18"/>
              </w:rPr>
              <w:t>1</w:t>
            </w:r>
          </w:p>
        </w:tc>
        <w:tc>
          <w:tcPr>
            <w:tcW w:w="993"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cs="宋体" w:asciiTheme="minorEastAsia" w:hAnsiTheme="minorEastAsia" w:eastAsiaTheme="minorEastAsia"/>
                <w:sz w:val="18"/>
                <w:szCs w:val="18"/>
              </w:rPr>
              <w:t>　</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cs="宋体" w:asciiTheme="minorEastAsia" w:hAnsiTheme="minorEastAsia" w:eastAsiaTheme="minorEastAsia"/>
                <w:sz w:val="18"/>
                <w:szCs w:val="18"/>
              </w:rPr>
            </w:pPr>
            <w:r>
              <w:rPr>
                <w:rFonts w:hint="eastAsia" w:ascii="Trebuchet MS" w:hAnsi="Trebuchet MS" w:cs="Trebuchet MS"/>
                <w:sz w:val="18"/>
                <w:szCs w:val="18"/>
              </w:rPr>
              <w:t>乙方报价时应附具体参数配置</w:t>
            </w:r>
            <w:r>
              <w:rPr>
                <w:rFonts w:hint="eastAsia" w:cs="宋体" w:asciiTheme="minorEastAsia" w:hAnsiTheme="minorEastAsia" w:eastAsiaTheme="minorEastAsia"/>
                <w:sz w:val="18"/>
                <w:szCs w:val="18"/>
              </w:rPr>
              <w:t>　</w:t>
            </w:r>
          </w:p>
        </w:tc>
      </w:tr>
    </w:tbl>
    <w:p>
      <w:pPr>
        <w:pStyle w:val="2"/>
        <w:rPr>
          <w:rFonts w:asciiTheme="minorEastAsia" w:hAnsiTheme="minorEastAsia" w:eastAsiaTheme="minorEastAsia"/>
        </w:rPr>
      </w:pPr>
    </w:p>
    <w:p>
      <w:pPr>
        <w:pStyle w:val="2"/>
        <w:tabs>
          <w:tab w:val="left" w:pos="8760"/>
        </w:tabs>
        <w:spacing w:line="340" w:lineRule="auto"/>
        <w:ind w:right="625"/>
        <w:jc w:val="right"/>
        <w:rPr>
          <w:rFonts w:eastAsia="Times New Roman"/>
          <w:spacing w:val="29"/>
        </w:rPr>
      </w:pPr>
      <w:r>
        <w:rPr>
          <w:rFonts w:hint="eastAsia"/>
          <w:sz w:val="24"/>
        </w:rPr>
        <w:t xml:space="preserve"> </w:t>
      </w:r>
      <w:r>
        <w:rPr>
          <w:rFonts w:hint="eastAsia"/>
          <w:spacing w:val="-2"/>
        </w:rPr>
        <w:t>投标人名称：</w:t>
      </w:r>
      <w:r>
        <w:rPr>
          <w:rFonts w:eastAsia="Times New Roman"/>
          <w:u w:val="single" w:color="000000"/>
        </w:rPr>
        <w:t xml:space="preserve"> </w:t>
      </w:r>
      <w:r>
        <w:rPr>
          <w:rFonts w:hint="eastAsia"/>
          <w:u w:val="single" w:color="000000"/>
        </w:rPr>
        <w:t xml:space="preserve">                    </w:t>
      </w:r>
      <w:r>
        <w:rPr>
          <w:rFonts w:hint="eastAsia"/>
          <w:spacing w:val="-2"/>
        </w:rPr>
        <w:t>（盖章）</w:t>
      </w:r>
      <w:r>
        <w:rPr>
          <w:rFonts w:eastAsia="Times New Roman"/>
          <w:spacing w:val="29"/>
        </w:rPr>
        <w:t xml:space="preserve"> </w:t>
      </w:r>
    </w:p>
    <w:p>
      <w:pPr>
        <w:pStyle w:val="2"/>
        <w:tabs>
          <w:tab w:val="left" w:pos="8760"/>
        </w:tabs>
        <w:spacing w:line="340" w:lineRule="auto"/>
        <w:ind w:right="625"/>
        <w:jc w:val="right"/>
        <w:rPr>
          <w:spacing w:val="29"/>
        </w:rPr>
      </w:pPr>
      <w:r>
        <w:rPr>
          <w:rFonts w:hint="eastAsia"/>
          <w:spacing w:val="-2"/>
        </w:rPr>
        <w:t>法定表人（或委托代理人）：</w:t>
      </w:r>
      <w:r>
        <w:rPr>
          <w:rFonts w:hint="eastAsia"/>
          <w:spacing w:val="-2"/>
          <w:u w:val="single"/>
        </w:rPr>
        <w:t xml:space="preserve">         </w:t>
      </w:r>
      <w:r>
        <w:rPr>
          <w:rFonts w:hint="eastAsia"/>
          <w:spacing w:val="-2"/>
        </w:rPr>
        <w:t>（签名）</w:t>
      </w:r>
    </w:p>
    <w:p>
      <w:pPr>
        <w:spacing w:before="6"/>
        <w:rPr>
          <w:rFonts w:ascii="宋体" w:hAnsi="宋体" w:cs="宋体"/>
          <w:sz w:val="11"/>
          <w:szCs w:val="11"/>
        </w:rPr>
      </w:pPr>
      <w:r>
        <w:rPr>
          <w:rFonts w:hint="eastAsia" w:ascii="宋体" w:hAnsi="宋体" w:cs="宋体"/>
          <w:sz w:val="11"/>
          <w:szCs w:val="11"/>
        </w:rPr>
        <w:t>1</w:t>
      </w:r>
    </w:p>
    <w:p>
      <w:pPr>
        <w:pStyle w:val="2"/>
        <w:tabs>
          <w:tab w:val="left" w:pos="6416"/>
          <w:tab w:val="left" w:pos="7153"/>
          <w:tab w:val="left" w:pos="9045"/>
        </w:tabs>
        <w:ind w:right="840"/>
        <w:jc w:val="right"/>
        <w:rPr>
          <w:sz w:val="24"/>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widowControl/>
        <w:spacing w:line="400" w:lineRule="exact"/>
        <w:rPr>
          <w:rFonts w:ascii="宋体" w:hAnsi="宋体" w:cs="宋体"/>
          <w:kern w:val="1"/>
          <w:sz w:val="22"/>
          <w:szCs w:val="22"/>
        </w:rPr>
      </w:pPr>
      <w:r>
        <w:rPr>
          <w:rFonts w:hint="eastAsia" w:ascii="宋体" w:hAnsi="宋体" w:cs="宋体"/>
          <w:kern w:val="1"/>
          <w:sz w:val="22"/>
          <w:szCs w:val="22"/>
        </w:rPr>
        <w:t>报价</w:t>
      </w:r>
      <w:r>
        <w:rPr>
          <w:rFonts w:ascii="宋体" w:hAnsi="宋体" w:cs="宋体"/>
          <w:kern w:val="1"/>
          <w:sz w:val="22"/>
          <w:szCs w:val="22"/>
        </w:rPr>
        <w:t>说明：</w:t>
      </w:r>
    </w:p>
    <w:p>
      <w:pPr>
        <w:pStyle w:val="500"/>
        <w:spacing w:before="4"/>
        <w:ind w:left="681"/>
        <w:rPr>
          <w:lang w:eastAsia="zh-CN"/>
        </w:rPr>
      </w:pPr>
      <w:r>
        <w:rPr>
          <w:rFonts w:hint="eastAsia"/>
          <w:lang w:eastAsia="zh-CN"/>
        </w:rPr>
        <w:t>明确材质及配置清单（可依据使用需求出多种方案配置）</w:t>
      </w:r>
    </w:p>
    <w:p>
      <w:pPr>
        <w:pStyle w:val="500"/>
        <w:spacing w:before="4"/>
        <w:ind w:left="681"/>
        <w:rPr>
          <w:lang w:eastAsia="zh-CN"/>
        </w:rPr>
      </w:pPr>
      <w:r>
        <w:rPr>
          <w:rFonts w:hint="eastAsia"/>
          <w:lang w:eastAsia="zh-CN"/>
        </w:rPr>
        <w:t>产品应符合行业标准</w:t>
      </w:r>
    </w:p>
    <w:p>
      <w:pPr>
        <w:pStyle w:val="500"/>
        <w:spacing w:before="4"/>
        <w:ind w:left="681"/>
        <w:rPr>
          <w:lang w:eastAsia="zh-CN"/>
        </w:rPr>
      </w:pPr>
      <w:r>
        <w:rPr>
          <w:rFonts w:hint="eastAsia"/>
          <w:lang w:eastAsia="zh-CN"/>
        </w:rPr>
        <w:t>含13%增值税专用发票、含运费</w:t>
      </w:r>
    </w:p>
    <w:p>
      <w:pPr>
        <w:pStyle w:val="500"/>
        <w:numPr>
          <w:ilvl w:val="0"/>
          <w:numId w:val="4"/>
        </w:numPr>
        <w:spacing w:before="4"/>
        <w:ind w:left="681"/>
        <w:rPr>
          <w:b/>
          <w:bCs/>
          <w:color w:val="FF0000"/>
          <w:kern w:val="1"/>
          <w:szCs w:val="21"/>
          <w:lang w:eastAsia="zh-CN"/>
        </w:rPr>
      </w:pPr>
      <w:r>
        <w:rPr>
          <w:rFonts w:hint="eastAsia"/>
          <w:kern w:val="1"/>
          <w:szCs w:val="21"/>
          <w:lang w:eastAsia="zh-CN"/>
        </w:rPr>
        <w:br w:type="page"/>
      </w:r>
    </w:p>
    <w:p>
      <w:pPr>
        <w:pStyle w:val="9"/>
        <w:jc w:val="center"/>
        <w:rPr>
          <w:rFonts w:ascii="黑体" w:hAnsi="黑体" w:eastAsia="黑体" w:cs="黑体"/>
          <w:sz w:val="28"/>
          <w:szCs w:val="28"/>
        </w:rPr>
      </w:pPr>
      <w:r>
        <w:rPr>
          <w:rFonts w:hint="eastAsia" w:ascii="黑体" w:hAnsi="黑体" w:eastAsia="黑体" w:cs="黑体"/>
          <w:sz w:val="28"/>
          <w:szCs w:val="28"/>
          <w:lang w:val="en-US"/>
        </w:rPr>
        <w:t>五</w:t>
      </w:r>
      <w:r>
        <w:rPr>
          <w:rFonts w:hint="eastAsia" w:ascii="黑体" w:hAnsi="黑体" w:eastAsia="黑体" w:cs="黑体"/>
          <w:sz w:val="28"/>
          <w:szCs w:val="28"/>
        </w:rPr>
        <w:t>、</w:t>
      </w:r>
      <w:r>
        <w:rPr>
          <w:rFonts w:hint="eastAsia" w:ascii="黑体" w:hAnsi="黑体" w:eastAsia="黑体" w:cs="黑体"/>
          <w:sz w:val="28"/>
          <w:szCs w:val="28"/>
          <w:lang w:val="en-US"/>
        </w:rPr>
        <w:t>技术偏离表</w:t>
      </w:r>
    </w:p>
    <w:p>
      <w:pPr>
        <w:widowControl/>
        <w:spacing w:line="400" w:lineRule="exact"/>
        <w:rPr>
          <w:kern w:val="1"/>
          <w:sz w:val="24"/>
        </w:rPr>
      </w:pPr>
      <w:r>
        <w:rPr>
          <w:rFonts w:hint="eastAsia"/>
          <w:kern w:val="1"/>
          <w:sz w:val="24"/>
        </w:rPr>
        <w:t>技术偏离表：</w:t>
      </w:r>
    </w:p>
    <w:tbl>
      <w:tblPr>
        <w:tblStyle w:val="47"/>
        <w:tblW w:w="9538" w:type="dxa"/>
        <w:tblInd w:w="0" w:type="dxa"/>
        <w:tblLayout w:type="fixed"/>
        <w:tblCellMar>
          <w:top w:w="0" w:type="dxa"/>
          <w:left w:w="0" w:type="dxa"/>
          <w:bottom w:w="0" w:type="dxa"/>
          <w:right w:w="0" w:type="dxa"/>
        </w:tblCellMar>
      </w:tblPr>
      <w:tblGrid>
        <w:gridCol w:w="1152"/>
        <w:gridCol w:w="1600"/>
        <w:gridCol w:w="1436"/>
        <w:gridCol w:w="1069"/>
        <w:gridCol w:w="1031"/>
        <w:gridCol w:w="769"/>
        <w:gridCol w:w="2481"/>
      </w:tblGrid>
      <w:tr>
        <w:tblPrEx>
          <w:tblCellMar>
            <w:top w:w="0" w:type="dxa"/>
            <w:left w:w="0" w:type="dxa"/>
            <w:bottom w:w="0" w:type="dxa"/>
            <w:right w:w="0" w:type="dxa"/>
          </w:tblCellMar>
        </w:tblPrEx>
        <w:trPr>
          <w:trHeight w:val="579" w:hRule="atLeast"/>
        </w:trPr>
        <w:tc>
          <w:tcPr>
            <w:tcW w:w="11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序号</w:t>
            </w:r>
          </w:p>
        </w:tc>
        <w:tc>
          <w:tcPr>
            <w:tcW w:w="1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货物名称</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型号规格</w:t>
            </w:r>
          </w:p>
        </w:tc>
        <w:tc>
          <w:tcPr>
            <w:tcW w:w="535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规格响应情况</w:t>
            </w:r>
          </w:p>
        </w:tc>
      </w:tr>
      <w:tr>
        <w:tblPrEx>
          <w:tblCellMar>
            <w:top w:w="0" w:type="dxa"/>
            <w:left w:w="0" w:type="dxa"/>
            <w:bottom w:w="0" w:type="dxa"/>
            <w:right w:w="0" w:type="dxa"/>
          </w:tblCellMar>
        </w:tblPrEx>
        <w:trPr>
          <w:trHeight w:val="1574" w:hRule="atLeast"/>
        </w:trPr>
        <w:tc>
          <w:tcPr>
            <w:tcW w:w="11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2"/>
                <w:szCs w:val="22"/>
              </w:rPr>
            </w:pPr>
          </w:p>
        </w:tc>
        <w:tc>
          <w:tcPr>
            <w:tcW w:w="160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2"/>
                <w:szCs w:val="22"/>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招标文件要求参数</w:t>
            </w: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投标文件实际参数</w:t>
            </w: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偏离</w:t>
            </w:r>
          </w:p>
        </w:tc>
        <w:tc>
          <w:tcPr>
            <w:tcW w:w="24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sz w:val="22"/>
                <w:szCs w:val="22"/>
              </w:rPr>
            </w:pPr>
            <w:r>
              <w:rPr>
                <w:rFonts w:hint="eastAsia" w:ascii="宋体" w:hAnsi="宋体" w:cs="宋体"/>
                <w:sz w:val="22"/>
                <w:szCs w:val="22"/>
                <w:lang w:bidi="ar"/>
              </w:rPr>
              <w:t>说明、彩页、检测报告或相关证明文件对应页码</w:t>
            </w: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353" w:hRule="atLeast"/>
        </w:trPr>
        <w:tc>
          <w:tcPr>
            <w:tcW w:w="11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4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bl>
    <w:p>
      <w:pPr>
        <w:widowControl/>
        <w:spacing w:line="400" w:lineRule="exact"/>
        <w:rPr>
          <w:kern w:val="1"/>
          <w:sz w:val="24"/>
        </w:rPr>
      </w:pPr>
    </w:p>
    <w:p>
      <w:pPr>
        <w:pStyle w:val="2"/>
        <w:tabs>
          <w:tab w:val="left" w:pos="8760"/>
        </w:tabs>
        <w:spacing w:line="340" w:lineRule="auto"/>
        <w:ind w:right="625" w:firstLine="3360" w:firstLineChars="1400"/>
        <w:jc w:val="left"/>
        <w:rPr>
          <w:sz w:val="24"/>
        </w:rPr>
      </w:pPr>
      <w:r>
        <w:rPr>
          <w:rFonts w:hint="eastAsia"/>
          <w:sz w:val="24"/>
        </w:rPr>
        <w:t xml:space="preserve">                    </w:t>
      </w:r>
      <w:r>
        <w:rPr>
          <w:sz w:val="24"/>
        </w:rPr>
        <w:t xml:space="preserve">  </w:t>
      </w:r>
    </w:p>
    <w:p>
      <w:pPr>
        <w:pStyle w:val="2"/>
        <w:tabs>
          <w:tab w:val="left" w:pos="8760"/>
        </w:tabs>
        <w:spacing w:line="340" w:lineRule="auto"/>
        <w:ind w:right="625" w:firstLine="3360" w:firstLineChars="1400"/>
        <w:jc w:val="left"/>
        <w:rPr>
          <w:rFonts w:eastAsia="Times New Roman"/>
          <w:spacing w:val="29"/>
        </w:rPr>
      </w:pPr>
      <w:r>
        <w:rPr>
          <w:rFonts w:hint="eastAsia"/>
          <w:sz w:val="24"/>
        </w:rPr>
        <w:t xml:space="preserve">  </w:t>
      </w:r>
      <w:r>
        <w:rPr>
          <w:rFonts w:hint="eastAsia"/>
          <w:spacing w:val="-2"/>
        </w:rPr>
        <w:t>投标人名称：</w:t>
      </w:r>
      <w:r>
        <w:rPr>
          <w:rFonts w:eastAsia="Times New Roman"/>
          <w:u w:val="single" w:color="000000"/>
        </w:rPr>
        <w:t xml:space="preserve"> </w:t>
      </w:r>
      <w:r>
        <w:rPr>
          <w:rFonts w:hint="eastAsia"/>
          <w:u w:val="single" w:color="000000"/>
        </w:rPr>
        <w:t xml:space="preserve">                    </w:t>
      </w:r>
      <w:r>
        <w:rPr>
          <w:rFonts w:hint="eastAsia"/>
          <w:spacing w:val="-2"/>
        </w:rPr>
        <w:t>（盖章）</w:t>
      </w:r>
      <w:r>
        <w:rPr>
          <w:rFonts w:eastAsia="Times New Roman"/>
          <w:spacing w:val="29"/>
        </w:rPr>
        <w:t xml:space="preserve"> </w:t>
      </w:r>
    </w:p>
    <w:p>
      <w:pPr>
        <w:pStyle w:val="2"/>
        <w:tabs>
          <w:tab w:val="left" w:pos="8760"/>
        </w:tabs>
        <w:spacing w:line="340" w:lineRule="auto"/>
        <w:ind w:right="625" w:firstLine="3708" w:firstLineChars="1800"/>
        <w:jc w:val="left"/>
        <w:rPr>
          <w:spacing w:val="29"/>
        </w:rPr>
      </w:pPr>
      <w:r>
        <w:rPr>
          <w:rFonts w:hint="eastAsia"/>
          <w:spacing w:val="-2"/>
        </w:rPr>
        <w:t>法定表人（或委托代理人）：</w:t>
      </w:r>
      <w:r>
        <w:rPr>
          <w:rFonts w:hint="eastAsia"/>
          <w:spacing w:val="-2"/>
          <w:u w:val="single"/>
        </w:rPr>
        <w:t xml:space="preserve">          </w:t>
      </w:r>
      <w:r>
        <w:rPr>
          <w:rFonts w:hint="eastAsia"/>
          <w:spacing w:val="-2"/>
        </w:rPr>
        <w:t>（签名）</w:t>
      </w:r>
    </w:p>
    <w:p>
      <w:pPr>
        <w:spacing w:before="6"/>
        <w:rPr>
          <w:rFonts w:ascii="宋体" w:hAnsi="宋体" w:cs="宋体"/>
          <w:sz w:val="11"/>
          <w:szCs w:val="11"/>
        </w:rPr>
      </w:pPr>
    </w:p>
    <w:p>
      <w:pPr>
        <w:pStyle w:val="2"/>
        <w:tabs>
          <w:tab w:val="left" w:pos="6416"/>
          <w:tab w:val="left" w:pos="7153"/>
          <w:tab w:val="left" w:pos="9045"/>
        </w:tabs>
        <w:ind w:right="840"/>
        <w:jc w:val="right"/>
        <w:rPr>
          <w:rFonts w:ascii="宋体" w:hAnsi="宋体"/>
          <w:szCs w:val="21"/>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9"/>
        <w:jc w:val="center"/>
        <w:rPr>
          <w:rFonts w:ascii="黑体" w:hAnsi="黑体" w:eastAsia="黑体" w:cs="黑体"/>
          <w:sz w:val="28"/>
          <w:szCs w:val="28"/>
        </w:rPr>
      </w:pPr>
      <w:r>
        <w:rPr>
          <w:rFonts w:hint="eastAsia" w:ascii="黑体" w:hAnsi="黑体" w:eastAsia="黑体" w:cs="黑体"/>
          <w:sz w:val="28"/>
          <w:szCs w:val="28"/>
          <w:lang w:val="en-US"/>
        </w:rPr>
        <w:t>六</w:t>
      </w:r>
      <w:r>
        <w:rPr>
          <w:rFonts w:hint="eastAsia" w:ascii="黑体" w:hAnsi="黑体" w:eastAsia="黑体" w:cs="黑体"/>
          <w:sz w:val="28"/>
          <w:szCs w:val="28"/>
        </w:rPr>
        <w:t>、</w:t>
      </w:r>
      <w:r>
        <w:rPr>
          <w:rFonts w:hint="eastAsia" w:ascii="黑体" w:hAnsi="黑体" w:eastAsia="黑体" w:cs="黑体"/>
          <w:sz w:val="28"/>
          <w:szCs w:val="28"/>
          <w:lang w:val="en-US"/>
        </w:rPr>
        <w:t>商务偏离表</w:t>
      </w:r>
    </w:p>
    <w:p>
      <w:pPr>
        <w:widowControl/>
        <w:spacing w:line="400" w:lineRule="exact"/>
        <w:rPr>
          <w:kern w:val="1"/>
          <w:sz w:val="24"/>
        </w:rPr>
      </w:pPr>
      <w:r>
        <w:rPr>
          <w:rFonts w:hint="eastAsia"/>
          <w:kern w:val="1"/>
          <w:sz w:val="24"/>
        </w:rPr>
        <w:t>商务偏离表：</w:t>
      </w:r>
    </w:p>
    <w:tbl>
      <w:tblPr>
        <w:tblStyle w:val="47"/>
        <w:tblW w:w="9477" w:type="dxa"/>
        <w:tblInd w:w="0" w:type="dxa"/>
        <w:tblLayout w:type="fixed"/>
        <w:tblCellMar>
          <w:top w:w="0" w:type="dxa"/>
          <w:left w:w="0" w:type="dxa"/>
          <w:bottom w:w="0" w:type="dxa"/>
          <w:right w:w="0" w:type="dxa"/>
        </w:tblCellMar>
      </w:tblPr>
      <w:tblGrid>
        <w:gridCol w:w="785"/>
        <w:gridCol w:w="2300"/>
        <w:gridCol w:w="2743"/>
        <w:gridCol w:w="2343"/>
        <w:gridCol w:w="1306"/>
      </w:tblGrid>
      <w:tr>
        <w:tblPrEx>
          <w:tblCellMar>
            <w:top w:w="0" w:type="dxa"/>
            <w:left w:w="0" w:type="dxa"/>
            <w:bottom w:w="0" w:type="dxa"/>
            <w:right w:w="0" w:type="dxa"/>
          </w:tblCellMar>
        </w:tblPrEx>
        <w:trPr>
          <w:trHeight w:val="1706"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sz w:val="22"/>
                <w:szCs w:val="22"/>
                <w:lang w:bidi="ar"/>
              </w:rPr>
              <w:t>序号</w:t>
            </w:r>
          </w:p>
        </w:tc>
        <w:tc>
          <w:tcPr>
            <w:tcW w:w="2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sz w:val="22"/>
                <w:szCs w:val="22"/>
                <w:lang w:bidi="ar"/>
              </w:rPr>
              <w:t>竞争性磋商文件条目号</w:t>
            </w:r>
          </w:p>
        </w:tc>
        <w:tc>
          <w:tcPr>
            <w:tcW w:w="27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sz w:val="22"/>
                <w:szCs w:val="22"/>
                <w:lang w:bidi="ar"/>
              </w:rPr>
              <w:t>竞争性磋商文件的商务条款</w:t>
            </w:r>
          </w:p>
        </w:tc>
        <w:tc>
          <w:tcPr>
            <w:tcW w:w="23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sz w:val="22"/>
                <w:szCs w:val="22"/>
                <w:lang w:bidi="ar"/>
              </w:rPr>
              <w:t>响应性文件的商务条款</w:t>
            </w: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sz w:val="22"/>
                <w:szCs w:val="22"/>
              </w:rPr>
            </w:pPr>
            <w:r>
              <w:rPr>
                <w:rFonts w:hint="eastAsia" w:ascii="宋体" w:hAnsi="宋体" w:cs="宋体"/>
                <w:sz w:val="22"/>
                <w:szCs w:val="22"/>
                <w:lang w:bidi="ar"/>
              </w:rPr>
              <w:t>偏离情况</w:t>
            </w:r>
          </w:p>
        </w:tc>
      </w:tr>
      <w:tr>
        <w:tblPrEx>
          <w:tblCellMar>
            <w:top w:w="0" w:type="dxa"/>
            <w:left w:w="0" w:type="dxa"/>
            <w:bottom w:w="0" w:type="dxa"/>
            <w:right w:w="0" w:type="dxa"/>
          </w:tblCellMar>
        </w:tblPrEx>
        <w:trPr>
          <w:trHeight w:val="63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3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3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3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3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3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r>
        <w:tblPrEx>
          <w:tblCellMar>
            <w:top w:w="0" w:type="dxa"/>
            <w:left w:w="0" w:type="dxa"/>
            <w:bottom w:w="0" w:type="dxa"/>
            <w:right w:w="0" w:type="dxa"/>
          </w:tblCellMar>
        </w:tblPrEx>
        <w:trPr>
          <w:trHeight w:val="653" w:hRule="atLeast"/>
        </w:trPr>
        <w:tc>
          <w:tcPr>
            <w:tcW w:w="7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7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23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c>
          <w:tcPr>
            <w:tcW w:w="13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sz w:val="22"/>
                <w:szCs w:val="22"/>
              </w:rPr>
            </w:pPr>
          </w:p>
        </w:tc>
      </w:tr>
    </w:tbl>
    <w:p>
      <w:pPr>
        <w:widowControl/>
        <w:spacing w:line="400" w:lineRule="exact"/>
        <w:rPr>
          <w:kern w:val="1"/>
          <w:sz w:val="24"/>
        </w:rPr>
      </w:pPr>
    </w:p>
    <w:p>
      <w:pPr>
        <w:pStyle w:val="2"/>
        <w:tabs>
          <w:tab w:val="left" w:pos="8760"/>
        </w:tabs>
        <w:spacing w:line="340" w:lineRule="auto"/>
        <w:ind w:right="625" w:firstLine="3360" w:firstLineChars="1400"/>
        <w:jc w:val="left"/>
        <w:rPr>
          <w:sz w:val="24"/>
        </w:rPr>
      </w:pPr>
      <w:r>
        <w:rPr>
          <w:rFonts w:hint="eastAsia"/>
          <w:sz w:val="24"/>
        </w:rPr>
        <w:t xml:space="preserve">                    </w:t>
      </w:r>
      <w:r>
        <w:rPr>
          <w:sz w:val="24"/>
        </w:rPr>
        <w:t xml:space="preserve">  </w:t>
      </w:r>
    </w:p>
    <w:p>
      <w:pPr>
        <w:pStyle w:val="2"/>
        <w:tabs>
          <w:tab w:val="left" w:pos="8760"/>
        </w:tabs>
        <w:spacing w:line="340" w:lineRule="auto"/>
        <w:ind w:right="625" w:firstLine="3360" w:firstLineChars="1400"/>
        <w:jc w:val="left"/>
        <w:rPr>
          <w:rFonts w:eastAsia="Times New Roman"/>
          <w:spacing w:val="29"/>
        </w:rPr>
      </w:pPr>
      <w:r>
        <w:rPr>
          <w:rFonts w:hint="eastAsia"/>
          <w:sz w:val="24"/>
        </w:rPr>
        <w:t xml:space="preserve">  </w:t>
      </w:r>
      <w:r>
        <w:rPr>
          <w:rFonts w:hint="eastAsia"/>
          <w:spacing w:val="-2"/>
        </w:rPr>
        <w:t>投标人名称：</w:t>
      </w:r>
      <w:r>
        <w:rPr>
          <w:rFonts w:eastAsia="Times New Roman"/>
          <w:u w:val="single" w:color="000000"/>
        </w:rPr>
        <w:t xml:space="preserve"> </w:t>
      </w:r>
      <w:r>
        <w:rPr>
          <w:rFonts w:hint="eastAsia"/>
          <w:u w:val="single" w:color="000000"/>
        </w:rPr>
        <w:t xml:space="preserve">                    </w:t>
      </w:r>
      <w:r>
        <w:rPr>
          <w:rFonts w:hint="eastAsia"/>
          <w:spacing w:val="-2"/>
        </w:rPr>
        <w:t>（盖章）</w:t>
      </w:r>
      <w:r>
        <w:rPr>
          <w:rFonts w:eastAsia="Times New Roman"/>
          <w:spacing w:val="29"/>
        </w:rPr>
        <w:t xml:space="preserve"> </w:t>
      </w:r>
    </w:p>
    <w:p>
      <w:pPr>
        <w:pStyle w:val="2"/>
        <w:tabs>
          <w:tab w:val="left" w:pos="8760"/>
        </w:tabs>
        <w:spacing w:line="340" w:lineRule="auto"/>
        <w:ind w:right="625" w:firstLine="3708" w:firstLineChars="1800"/>
        <w:jc w:val="left"/>
        <w:rPr>
          <w:spacing w:val="29"/>
        </w:rPr>
      </w:pPr>
      <w:r>
        <w:rPr>
          <w:rFonts w:hint="eastAsia"/>
          <w:spacing w:val="-2"/>
        </w:rPr>
        <w:t>法定表人（或委托代理人）：</w:t>
      </w:r>
      <w:r>
        <w:rPr>
          <w:rFonts w:hint="eastAsia"/>
          <w:spacing w:val="-2"/>
          <w:u w:val="single"/>
        </w:rPr>
        <w:t xml:space="preserve">          </w:t>
      </w:r>
      <w:r>
        <w:rPr>
          <w:rFonts w:hint="eastAsia"/>
          <w:spacing w:val="-2"/>
        </w:rPr>
        <w:t>（签名）</w:t>
      </w:r>
    </w:p>
    <w:p>
      <w:pPr>
        <w:spacing w:before="6"/>
        <w:rPr>
          <w:rFonts w:ascii="宋体" w:hAnsi="宋体" w:cs="宋体"/>
          <w:sz w:val="11"/>
          <w:szCs w:val="11"/>
        </w:rPr>
      </w:pPr>
    </w:p>
    <w:p>
      <w:pPr>
        <w:pStyle w:val="2"/>
        <w:tabs>
          <w:tab w:val="left" w:pos="6416"/>
          <w:tab w:val="left" w:pos="7153"/>
          <w:tab w:val="left" w:pos="9045"/>
        </w:tabs>
        <w:ind w:right="840"/>
        <w:jc w:val="right"/>
        <w:rPr>
          <w:rFonts w:ascii="宋体" w:hAnsi="宋体"/>
          <w:szCs w:val="21"/>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sz w:val="24"/>
          <w:lang w:eastAsia="zh-CN"/>
        </w:rPr>
      </w:pPr>
    </w:p>
    <w:p>
      <w:pPr>
        <w:pStyle w:val="500"/>
        <w:spacing w:before="4"/>
        <w:rPr>
          <w:rFonts w:ascii="黑体" w:hAnsi="黑体" w:eastAsia="黑体" w:cs="黑体"/>
          <w:sz w:val="28"/>
          <w:szCs w:val="28"/>
          <w:lang w:eastAsia="zh-CN"/>
        </w:rPr>
      </w:pPr>
    </w:p>
    <w:p>
      <w:pPr>
        <w:pStyle w:val="500"/>
        <w:spacing w:before="4"/>
        <w:jc w:val="center"/>
        <w:rPr>
          <w:rFonts w:ascii="黑体" w:hAnsi="黑体" w:eastAsia="黑体" w:cs="黑体"/>
          <w:sz w:val="28"/>
          <w:szCs w:val="28"/>
          <w:lang w:eastAsia="zh-CN"/>
        </w:rPr>
      </w:pPr>
      <w:r>
        <w:rPr>
          <w:rFonts w:hint="eastAsia" w:ascii="黑体" w:hAnsi="黑体" w:eastAsia="黑体" w:cs="黑体"/>
          <w:sz w:val="28"/>
          <w:szCs w:val="28"/>
          <w:lang w:eastAsia="zh-CN"/>
        </w:rPr>
        <w:t>七、投标单位概况表</w:t>
      </w:r>
    </w:p>
    <w:p>
      <w:pPr>
        <w:widowControl/>
        <w:spacing w:line="400" w:lineRule="exact"/>
        <w:rPr>
          <w:kern w:val="1"/>
          <w:sz w:val="24"/>
        </w:rPr>
      </w:pPr>
      <w:r>
        <w:rPr>
          <w:kern w:val="1"/>
          <w:sz w:val="24"/>
        </w:rPr>
        <w:t>投标项目名称：                               标书编号：</w:t>
      </w:r>
    </w:p>
    <w:tbl>
      <w:tblPr>
        <w:tblStyle w:val="47"/>
        <w:tblW w:w="1002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972"/>
        <w:gridCol w:w="3455"/>
        <w:gridCol w:w="559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序号</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项       目</w:t>
            </w:r>
          </w:p>
        </w:tc>
        <w:tc>
          <w:tcPr>
            <w:tcW w:w="5593" w:type="dxa"/>
            <w:vAlign w:val="center"/>
          </w:tcPr>
          <w:p>
            <w:pPr>
              <w:widowControl/>
              <w:spacing w:line="400" w:lineRule="exact"/>
              <w:rPr>
                <w:rFonts w:ascii="宋体" w:hAnsi="宋体" w:cs="宋体"/>
                <w:kern w:val="1"/>
                <w:sz w:val="24"/>
              </w:rPr>
            </w:pPr>
            <w:r>
              <w:rPr>
                <w:rFonts w:ascii="宋体" w:hAnsi="宋体" w:cs="宋体"/>
                <w:kern w:val="1"/>
                <w:sz w:val="24"/>
              </w:rPr>
              <w:t>内 容</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1</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企业性质</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2</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职工人数</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3</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技术人员数</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4</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高级技术人员数</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5</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固定资产（万元）原值/净值</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6</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流动资金</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7</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2019年销售收入</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8</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2019年实现利润</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9</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2020年销售收入</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58"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10</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2020年实现利润</w:t>
            </w:r>
          </w:p>
        </w:tc>
        <w:tc>
          <w:tcPr>
            <w:tcW w:w="5593" w:type="dxa"/>
            <w:vAlign w:val="center"/>
          </w:tcPr>
          <w:p>
            <w:pPr>
              <w:widowControl/>
              <w:spacing w:line="400" w:lineRule="exact"/>
              <w:rPr>
                <w:rFonts w:ascii="宋体" w:hAnsi="宋体" w:cs="宋体"/>
                <w:kern w:val="1"/>
                <w:sz w:val="24"/>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37" w:hRule="exact"/>
        </w:trPr>
        <w:tc>
          <w:tcPr>
            <w:tcW w:w="972" w:type="dxa"/>
            <w:vAlign w:val="center"/>
          </w:tcPr>
          <w:p>
            <w:pPr>
              <w:widowControl/>
              <w:spacing w:line="400" w:lineRule="exact"/>
              <w:rPr>
                <w:rFonts w:ascii="宋体" w:hAnsi="宋体" w:cs="宋体"/>
                <w:kern w:val="1"/>
                <w:sz w:val="24"/>
              </w:rPr>
            </w:pPr>
            <w:r>
              <w:rPr>
                <w:rFonts w:ascii="宋体" w:hAnsi="宋体" w:cs="宋体"/>
                <w:kern w:val="1"/>
                <w:sz w:val="24"/>
              </w:rPr>
              <w:t>11</w:t>
            </w:r>
          </w:p>
        </w:tc>
        <w:tc>
          <w:tcPr>
            <w:tcW w:w="3455" w:type="dxa"/>
            <w:vAlign w:val="center"/>
          </w:tcPr>
          <w:p>
            <w:pPr>
              <w:widowControl/>
              <w:spacing w:line="400" w:lineRule="exact"/>
              <w:rPr>
                <w:rFonts w:ascii="宋体" w:hAnsi="宋体" w:cs="宋体"/>
                <w:kern w:val="1"/>
                <w:sz w:val="24"/>
              </w:rPr>
            </w:pPr>
            <w:r>
              <w:rPr>
                <w:rFonts w:ascii="宋体" w:hAnsi="宋体" w:cs="宋体"/>
                <w:kern w:val="1"/>
                <w:sz w:val="24"/>
              </w:rPr>
              <w:t>承担类似工程数量</w:t>
            </w:r>
          </w:p>
        </w:tc>
        <w:tc>
          <w:tcPr>
            <w:tcW w:w="5593" w:type="dxa"/>
            <w:vAlign w:val="center"/>
          </w:tcPr>
          <w:p>
            <w:pPr>
              <w:widowControl/>
              <w:spacing w:line="400" w:lineRule="exact"/>
              <w:rPr>
                <w:rFonts w:ascii="宋体" w:hAnsi="宋体" w:cs="宋体"/>
                <w:kern w:val="1"/>
                <w:sz w:val="24"/>
              </w:rPr>
            </w:pPr>
          </w:p>
        </w:tc>
      </w:tr>
    </w:tbl>
    <w:p>
      <w:pPr>
        <w:pStyle w:val="2"/>
        <w:tabs>
          <w:tab w:val="left" w:pos="8567"/>
        </w:tabs>
        <w:spacing w:line="340" w:lineRule="auto"/>
        <w:ind w:right="625"/>
        <w:jc w:val="center"/>
        <w:rPr>
          <w:spacing w:val="-2"/>
        </w:rPr>
      </w:pPr>
      <w:r>
        <w:rPr>
          <w:rFonts w:hint="eastAsia"/>
          <w:spacing w:val="-2"/>
        </w:rPr>
        <w:t xml:space="preserve">                                                  </w:t>
      </w:r>
    </w:p>
    <w:p>
      <w:pPr>
        <w:pStyle w:val="2"/>
        <w:tabs>
          <w:tab w:val="left" w:pos="8567"/>
        </w:tabs>
        <w:spacing w:line="340" w:lineRule="auto"/>
        <w:ind w:right="625"/>
        <w:jc w:val="center"/>
        <w:rPr>
          <w:spacing w:val="-2"/>
        </w:rPr>
      </w:pPr>
    </w:p>
    <w:p>
      <w:pPr>
        <w:pStyle w:val="2"/>
        <w:tabs>
          <w:tab w:val="left" w:pos="8567"/>
        </w:tabs>
        <w:spacing w:line="340" w:lineRule="auto"/>
        <w:ind w:right="625"/>
        <w:jc w:val="center"/>
        <w:rPr>
          <w:spacing w:val="29"/>
        </w:rPr>
      </w:pPr>
      <w:r>
        <w:rPr>
          <w:rFonts w:hint="eastAsia"/>
          <w:spacing w:val="-2"/>
        </w:rPr>
        <w:t xml:space="preserve">                       投标人：</w:t>
      </w:r>
      <w:r>
        <w:rPr>
          <w:rFonts w:eastAsia="Times New Roman"/>
          <w:u w:val="single" w:color="000000"/>
        </w:rPr>
        <w:t xml:space="preserve"> </w:t>
      </w:r>
      <w:r>
        <w:rPr>
          <w:rFonts w:hint="eastAsia"/>
          <w:u w:val="single" w:color="000000"/>
        </w:rPr>
        <w:t xml:space="preserve">           </w:t>
      </w:r>
      <w:r>
        <w:rPr>
          <w:rFonts w:eastAsia="Times New Roman"/>
          <w:spacing w:val="29"/>
        </w:rPr>
        <w:t xml:space="preserve"> </w:t>
      </w:r>
      <w:r>
        <w:rPr>
          <w:rFonts w:hint="eastAsia"/>
          <w:spacing w:val="-2"/>
        </w:rPr>
        <w:t>（盖章）</w:t>
      </w:r>
    </w:p>
    <w:p>
      <w:pPr>
        <w:pStyle w:val="2"/>
        <w:tabs>
          <w:tab w:val="left" w:pos="8879"/>
        </w:tabs>
        <w:spacing w:line="340" w:lineRule="auto"/>
        <w:ind w:right="625" w:firstLine="3914" w:firstLineChars="1900"/>
      </w:pPr>
      <w:r>
        <w:rPr>
          <w:rFonts w:hint="eastAsia"/>
          <w:spacing w:val="-2"/>
        </w:rPr>
        <w:t>法定代表人（或委托代理人）：</w:t>
      </w:r>
      <w:r>
        <w:rPr>
          <w:rFonts w:hint="eastAsia"/>
          <w:spacing w:val="-2"/>
          <w:u w:val="single"/>
        </w:rPr>
        <w:t xml:space="preserve">          </w:t>
      </w:r>
      <w:r>
        <w:rPr>
          <w:rFonts w:hint="eastAsia"/>
          <w:spacing w:val="-2"/>
        </w:rPr>
        <w:t>（签名）</w:t>
      </w:r>
    </w:p>
    <w:p>
      <w:pPr>
        <w:spacing w:before="6"/>
        <w:jc w:val="center"/>
        <w:rPr>
          <w:rFonts w:ascii="宋体" w:hAnsi="宋体" w:cs="宋体"/>
          <w:sz w:val="11"/>
          <w:szCs w:val="11"/>
        </w:rPr>
      </w:pPr>
    </w:p>
    <w:p>
      <w:pPr>
        <w:pStyle w:val="2"/>
        <w:tabs>
          <w:tab w:val="left" w:pos="6416"/>
          <w:tab w:val="left" w:pos="7153"/>
          <w:tab w:val="left" w:pos="9045"/>
        </w:tabs>
        <w:ind w:firstLine="5880" w:firstLineChars="2800"/>
        <w:jc w:val="center"/>
        <w:rPr>
          <w:rFonts w:ascii="宋体" w:hAnsi="宋体"/>
          <w:szCs w:val="21"/>
        </w:rPr>
      </w:pPr>
      <w:r>
        <w:rPr>
          <w:rFonts w:hint="eastAsia"/>
        </w:rPr>
        <w:t>年</w:t>
      </w:r>
      <w:r>
        <w:rPr>
          <w:rFonts w:hint="eastAsia"/>
          <w:u w:val="single" w:color="000000"/>
        </w:rPr>
        <w:t xml:space="preserve">     </w:t>
      </w:r>
      <w:r>
        <w:rPr>
          <w:rFonts w:hint="eastAsia"/>
          <w:spacing w:val="-2"/>
        </w:rPr>
        <w:t>月</w:t>
      </w:r>
      <w:r>
        <w:rPr>
          <w:rFonts w:eastAsia="Times New Roman"/>
          <w:spacing w:val="-2"/>
          <w:u w:val="single" w:color="000000"/>
        </w:rPr>
        <w:tab/>
      </w:r>
      <w:r>
        <w:rPr>
          <w:rFonts w:hint="eastAsia"/>
          <w:spacing w:val="-2"/>
          <w:u w:val="single" w:color="000000"/>
        </w:rPr>
        <w:t xml:space="preserve">     </w:t>
      </w:r>
      <w:r>
        <w:rPr>
          <w:rFonts w:hint="eastAsia"/>
        </w:rPr>
        <w:t>日</w:t>
      </w:r>
    </w:p>
    <w:p>
      <w:pPr>
        <w:widowControl/>
        <w:spacing w:line="400" w:lineRule="exact"/>
        <w:jc w:val="center"/>
        <w:rPr>
          <w:rFonts w:ascii="宋体" w:hAnsi="宋体" w:cs="宋体"/>
          <w:kern w:val="1"/>
          <w:sz w:val="24"/>
        </w:rPr>
      </w:pPr>
    </w:p>
    <w:p>
      <w:pPr>
        <w:rPr>
          <w:sz w:val="24"/>
        </w:rPr>
      </w:pPr>
    </w:p>
    <w:p>
      <w:pPr>
        <w:rPr>
          <w:sz w:val="24"/>
        </w:rPr>
      </w:pPr>
    </w:p>
    <w:p>
      <w:pPr>
        <w:rPr>
          <w:sz w:val="24"/>
        </w:rPr>
      </w:pPr>
    </w:p>
    <w:p>
      <w:pPr>
        <w:rPr>
          <w:sz w:val="24"/>
        </w:rPr>
      </w:pPr>
    </w:p>
    <w:p>
      <w:pPr>
        <w:rPr>
          <w:highlight w:val="yellow"/>
        </w:rPr>
      </w:pPr>
    </w:p>
    <w:p>
      <w:pPr>
        <w:pStyle w:val="7"/>
        <w:jc w:val="center"/>
        <w:rPr>
          <w:b/>
          <w:bCs/>
          <w:sz w:val="28"/>
        </w:rPr>
      </w:pPr>
    </w:p>
    <w:p>
      <w:pPr>
        <w:pStyle w:val="9"/>
        <w:jc w:val="center"/>
        <w:rPr>
          <w:rFonts w:ascii="黑体" w:hAnsi="黑体" w:eastAsia="黑体" w:cs="黑体"/>
          <w:sz w:val="28"/>
          <w:szCs w:val="28"/>
        </w:rPr>
      </w:pPr>
      <w:r>
        <w:rPr>
          <w:rFonts w:hint="eastAsia" w:ascii="黑体" w:hAnsi="黑体" w:eastAsia="黑体" w:cs="黑体"/>
          <w:sz w:val="28"/>
          <w:szCs w:val="28"/>
          <w:lang w:val="en-US"/>
        </w:rPr>
        <w:t>八</w:t>
      </w:r>
      <w:r>
        <w:rPr>
          <w:rFonts w:hint="eastAsia" w:ascii="黑体" w:hAnsi="黑体" w:eastAsia="黑体" w:cs="黑体"/>
          <w:sz w:val="28"/>
          <w:szCs w:val="28"/>
        </w:rPr>
        <w:t>、近三年的财务报表</w:t>
      </w:r>
    </w:p>
    <w:p>
      <w:pPr>
        <w:pStyle w:val="7"/>
        <w:rPr>
          <w:bCs/>
          <w:szCs w:val="24"/>
        </w:rPr>
      </w:pPr>
      <w:r>
        <w:rPr>
          <w:bCs/>
          <w:szCs w:val="24"/>
        </w:rPr>
        <w:t>应提供有法定资质的审计事务所出具的审计报告和全部附件</w:t>
      </w:r>
    </w:p>
    <w:p>
      <w:pPr>
        <w:spacing w:line="360" w:lineRule="auto"/>
        <w:ind w:firstLine="420" w:firstLineChars="200"/>
        <w:rPr>
          <w:szCs w:val="21"/>
        </w:rPr>
      </w:pPr>
      <w:r>
        <w:rPr>
          <w:szCs w:val="21"/>
        </w:rPr>
        <w:t>财务状况表</w:t>
      </w:r>
    </w:p>
    <w:tbl>
      <w:tblPr>
        <w:tblStyle w:val="47"/>
        <w:tblW w:w="8522" w:type="dxa"/>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088"/>
        <w:gridCol w:w="1320"/>
        <w:gridCol w:w="1704"/>
        <w:gridCol w:w="1705"/>
        <w:gridCol w:w="170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exact"/>
        </w:trPr>
        <w:tc>
          <w:tcPr>
            <w:tcW w:w="2088" w:type="dxa"/>
            <w:tcBorders>
              <w:bottom w:val="single" w:color="000000" w:sz="6" w:space="0"/>
              <w:right w:val="single" w:color="000000" w:sz="6" w:space="0"/>
            </w:tcBorders>
            <w:vAlign w:val="center"/>
          </w:tcPr>
          <w:p>
            <w:pPr>
              <w:spacing w:line="360" w:lineRule="auto"/>
              <w:jc w:val="center"/>
              <w:rPr>
                <w:szCs w:val="21"/>
              </w:rPr>
            </w:pPr>
            <w:r>
              <w:rPr>
                <w:szCs w:val="21"/>
              </w:rPr>
              <w:t>名 称</w:t>
            </w:r>
          </w:p>
        </w:tc>
        <w:tc>
          <w:tcPr>
            <w:tcW w:w="1320" w:type="dxa"/>
            <w:tcBorders>
              <w:left w:val="single" w:color="000000" w:sz="6" w:space="0"/>
              <w:bottom w:val="single" w:color="000000" w:sz="6" w:space="0"/>
              <w:right w:val="single" w:color="000000" w:sz="6" w:space="0"/>
            </w:tcBorders>
            <w:vAlign w:val="center"/>
          </w:tcPr>
          <w:p>
            <w:pPr>
              <w:spacing w:line="360" w:lineRule="auto"/>
              <w:jc w:val="center"/>
              <w:rPr>
                <w:szCs w:val="21"/>
              </w:rPr>
            </w:pPr>
            <w:r>
              <w:rPr>
                <w:szCs w:val="21"/>
              </w:rPr>
              <w:t>单位</w:t>
            </w:r>
          </w:p>
        </w:tc>
        <w:tc>
          <w:tcPr>
            <w:tcW w:w="1704" w:type="dxa"/>
            <w:tcBorders>
              <w:left w:val="single" w:color="000000" w:sz="6" w:space="0"/>
              <w:bottom w:val="single" w:color="000000" w:sz="6" w:space="0"/>
              <w:right w:val="single" w:color="000000" w:sz="6" w:space="0"/>
            </w:tcBorders>
            <w:vAlign w:val="center"/>
          </w:tcPr>
          <w:p>
            <w:pPr>
              <w:spacing w:line="360" w:lineRule="auto"/>
              <w:jc w:val="center"/>
              <w:rPr>
                <w:szCs w:val="21"/>
              </w:rPr>
            </w:pPr>
            <w:r>
              <w:rPr>
                <w:szCs w:val="21"/>
              </w:rPr>
              <w:t>年</w:t>
            </w:r>
          </w:p>
        </w:tc>
        <w:tc>
          <w:tcPr>
            <w:tcW w:w="1705" w:type="dxa"/>
            <w:tcBorders>
              <w:left w:val="single" w:color="000000" w:sz="6" w:space="0"/>
              <w:bottom w:val="single" w:color="000000" w:sz="6" w:space="0"/>
              <w:right w:val="single" w:color="000000" w:sz="6" w:space="0"/>
            </w:tcBorders>
            <w:vAlign w:val="center"/>
          </w:tcPr>
          <w:p>
            <w:pPr>
              <w:spacing w:line="360" w:lineRule="auto"/>
              <w:jc w:val="center"/>
              <w:rPr>
                <w:szCs w:val="21"/>
              </w:rPr>
            </w:pPr>
            <w:r>
              <w:rPr>
                <w:szCs w:val="21"/>
              </w:rPr>
              <w:t>年</w:t>
            </w:r>
          </w:p>
        </w:tc>
        <w:tc>
          <w:tcPr>
            <w:tcW w:w="1705" w:type="dxa"/>
            <w:tcBorders>
              <w:left w:val="single" w:color="000000" w:sz="6" w:space="0"/>
              <w:bottom w:val="single" w:color="000000" w:sz="6" w:space="0"/>
            </w:tcBorders>
            <w:vAlign w:val="center"/>
          </w:tcPr>
          <w:p>
            <w:pPr>
              <w:spacing w:line="360" w:lineRule="auto"/>
              <w:jc w:val="center"/>
              <w:rPr>
                <w:szCs w:val="21"/>
              </w:rPr>
            </w:pPr>
            <w:r>
              <w:rPr>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bookmarkStart w:id="54" w:name="_GoBack" w:colFirst="0" w:colLast="0"/>
            <w:r>
              <w:rPr>
                <w:szCs w:val="21"/>
              </w:rPr>
              <w:t>一、注册资金</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二、净资产</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三、总资产</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四、固定资产</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五、流动资产</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六、流动负债</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七、负债合计</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八、营业收入</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exact"/>
        </w:trPr>
        <w:tc>
          <w:tcPr>
            <w:tcW w:w="2088" w:type="dxa"/>
            <w:tcBorders>
              <w:top w:val="single" w:color="000000" w:sz="6" w:space="0"/>
              <w:bottom w:val="single" w:color="000000" w:sz="6" w:space="0"/>
              <w:right w:val="single" w:color="000000" w:sz="6" w:space="0"/>
            </w:tcBorders>
            <w:vAlign w:val="center"/>
          </w:tcPr>
          <w:p>
            <w:pPr>
              <w:spacing w:line="360" w:lineRule="auto"/>
              <w:jc w:val="left"/>
              <w:rPr>
                <w:szCs w:val="21"/>
              </w:rPr>
            </w:pPr>
            <w:r>
              <w:rPr>
                <w:szCs w:val="21"/>
              </w:rPr>
              <w:t>九、净利润</w:t>
            </w:r>
          </w:p>
        </w:tc>
        <w:tc>
          <w:tcPr>
            <w:tcW w:w="1320"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4"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right w:val="single" w:color="000000" w:sz="6" w:space="0"/>
            </w:tcBorders>
            <w:vAlign w:val="center"/>
          </w:tcPr>
          <w:p>
            <w:pPr>
              <w:spacing w:line="360" w:lineRule="auto"/>
              <w:ind w:firstLine="420" w:firstLineChars="200"/>
              <w:jc w:val="center"/>
              <w:rPr>
                <w:szCs w:val="21"/>
              </w:rPr>
            </w:pPr>
          </w:p>
        </w:tc>
        <w:tc>
          <w:tcPr>
            <w:tcW w:w="1705" w:type="dxa"/>
            <w:tcBorders>
              <w:top w:val="single" w:color="000000" w:sz="6" w:space="0"/>
              <w:left w:val="single" w:color="000000" w:sz="6" w:space="0"/>
              <w:bottom w:val="single" w:color="000000" w:sz="6" w:space="0"/>
            </w:tcBorders>
            <w:vAlign w:val="center"/>
          </w:tcPr>
          <w:p>
            <w:pPr>
              <w:spacing w:line="360" w:lineRule="auto"/>
              <w:ind w:firstLine="420" w:firstLineChars="200"/>
              <w:jc w:val="center"/>
              <w:rPr>
                <w:szCs w:val="21"/>
              </w:rPr>
            </w:pPr>
          </w:p>
        </w:tc>
      </w:tr>
      <w:bookmarkEnd w:id="5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exact"/>
        </w:trPr>
        <w:tc>
          <w:tcPr>
            <w:tcW w:w="2088" w:type="dxa"/>
            <w:tcBorders>
              <w:top w:val="single" w:color="000000" w:sz="6" w:space="0"/>
              <w:right w:val="single" w:color="000000" w:sz="6" w:space="0"/>
            </w:tcBorders>
          </w:tcPr>
          <w:p>
            <w:pPr>
              <w:spacing w:line="360" w:lineRule="auto"/>
              <w:ind w:firstLine="420" w:firstLineChars="200"/>
              <w:jc w:val="center"/>
              <w:rPr>
                <w:szCs w:val="21"/>
              </w:rPr>
            </w:pPr>
          </w:p>
        </w:tc>
        <w:tc>
          <w:tcPr>
            <w:tcW w:w="1320" w:type="dxa"/>
            <w:tcBorders>
              <w:top w:val="single" w:color="000000" w:sz="6" w:space="0"/>
              <w:left w:val="single" w:color="000000" w:sz="6" w:space="0"/>
              <w:right w:val="single" w:color="000000" w:sz="6" w:space="0"/>
            </w:tcBorders>
          </w:tcPr>
          <w:p>
            <w:pPr>
              <w:spacing w:line="360" w:lineRule="auto"/>
              <w:ind w:firstLine="420" w:firstLineChars="200"/>
              <w:jc w:val="center"/>
              <w:rPr>
                <w:szCs w:val="21"/>
              </w:rPr>
            </w:pPr>
          </w:p>
        </w:tc>
        <w:tc>
          <w:tcPr>
            <w:tcW w:w="1704" w:type="dxa"/>
            <w:tcBorders>
              <w:top w:val="single" w:color="000000" w:sz="6" w:space="0"/>
              <w:left w:val="single" w:color="000000" w:sz="6" w:space="0"/>
              <w:right w:val="single" w:color="000000" w:sz="6" w:space="0"/>
            </w:tcBorders>
          </w:tcPr>
          <w:p>
            <w:pPr>
              <w:spacing w:line="360" w:lineRule="auto"/>
              <w:ind w:firstLine="420" w:firstLineChars="200"/>
              <w:jc w:val="center"/>
              <w:rPr>
                <w:szCs w:val="21"/>
              </w:rPr>
            </w:pPr>
          </w:p>
        </w:tc>
        <w:tc>
          <w:tcPr>
            <w:tcW w:w="1705" w:type="dxa"/>
            <w:tcBorders>
              <w:top w:val="single" w:color="000000" w:sz="6" w:space="0"/>
              <w:left w:val="single" w:color="000000" w:sz="6" w:space="0"/>
              <w:right w:val="single" w:color="000000" w:sz="6" w:space="0"/>
            </w:tcBorders>
          </w:tcPr>
          <w:p>
            <w:pPr>
              <w:spacing w:line="360" w:lineRule="auto"/>
              <w:ind w:firstLine="420" w:firstLineChars="200"/>
              <w:jc w:val="center"/>
              <w:rPr>
                <w:szCs w:val="21"/>
              </w:rPr>
            </w:pPr>
          </w:p>
        </w:tc>
        <w:tc>
          <w:tcPr>
            <w:tcW w:w="1705" w:type="dxa"/>
            <w:tcBorders>
              <w:top w:val="single" w:color="000000" w:sz="6" w:space="0"/>
              <w:left w:val="single" w:color="000000" w:sz="6" w:space="0"/>
            </w:tcBorders>
          </w:tcPr>
          <w:p>
            <w:pPr>
              <w:spacing w:line="360" w:lineRule="auto"/>
              <w:ind w:firstLine="420" w:firstLineChars="200"/>
              <w:jc w:val="center"/>
              <w:rPr>
                <w:szCs w:val="21"/>
              </w:rPr>
            </w:pPr>
          </w:p>
        </w:tc>
      </w:tr>
    </w:tbl>
    <w:p>
      <w:pPr>
        <w:pStyle w:val="7"/>
        <w:ind w:firstLine="0"/>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7"/>
        <w:jc w:val="center"/>
        <w:rPr>
          <w:b/>
          <w:bCs/>
          <w:sz w:val="28"/>
        </w:rPr>
      </w:pPr>
    </w:p>
    <w:p>
      <w:pPr>
        <w:pStyle w:val="9"/>
        <w:jc w:val="center"/>
        <w:rPr>
          <w:rFonts w:ascii="黑体" w:hAnsi="黑体" w:eastAsia="黑体" w:cs="黑体"/>
          <w:sz w:val="28"/>
          <w:szCs w:val="28"/>
        </w:rPr>
      </w:pPr>
      <w:r>
        <w:rPr>
          <w:rFonts w:hint="eastAsia" w:ascii="黑体" w:hAnsi="黑体" w:eastAsia="黑体" w:cs="黑体"/>
          <w:sz w:val="28"/>
          <w:szCs w:val="28"/>
          <w:lang w:val="en-US"/>
        </w:rPr>
        <w:t>九</w:t>
      </w:r>
      <w:r>
        <w:rPr>
          <w:rFonts w:hint="eastAsia" w:ascii="黑体" w:hAnsi="黑体" w:eastAsia="黑体" w:cs="黑体"/>
          <w:sz w:val="28"/>
          <w:szCs w:val="28"/>
        </w:rPr>
        <w:t>、投标货物近期的出厂检验报告、</w:t>
      </w:r>
    </w:p>
    <w:p>
      <w:pPr>
        <w:pStyle w:val="9"/>
        <w:jc w:val="center"/>
        <w:rPr>
          <w:rFonts w:ascii="黑体" w:hAnsi="黑体" w:eastAsia="黑体" w:cs="黑体"/>
          <w:sz w:val="28"/>
          <w:szCs w:val="28"/>
        </w:rPr>
      </w:pPr>
      <w:r>
        <w:rPr>
          <w:rFonts w:hint="eastAsia" w:ascii="黑体" w:hAnsi="黑体" w:eastAsia="黑体" w:cs="黑体"/>
          <w:sz w:val="28"/>
          <w:szCs w:val="28"/>
        </w:rPr>
        <w:t>市级/省级/国家级检验报告</w:t>
      </w:r>
    </w:p>
    <w:p>
      <w:pPr>
        <w:widowControl/>
        <w:spacing w:line="400" w:lineRule="exact"/>
        <w:rPr>
          <w:rFonts w:ascii="宋体" w:hAnsi="宋体" w:cs="宋体"/>
          <w:kern w:val="1"/>
          <w:sz w:val="24"/>
        </w:rPr>
      </w:pPr>
      <w:r>
        <w:rPr>
          <w:rFonts w:ascii="宋体" w:hAnsi="宋体" w:cs="宋体"/>
          <w:kern w:val="1"/>
          <w:sz w:val="24"/>
        </w:rPr>
        <w:t>1.附近期(近3个月内的)出厂的质检报告；</w:t>
      </w:r>
    </w:p>
    <w:p>
      <w:pPr>
        <w:widowControl/>
        <w:spacing w:line="400" w:lineRule="exact"/>
        <w:rPr>
          <w:rFonts w:ascii="宋体" w:hAnsi="宋体" w:cs="宋体"/>
          <w:kern w:val="1"/>
          <w:sz w:val="24"/>
        </w:rPr>
      </w:pPr>
      <w:r>
        <w:rPr>
          <w:rFonts w:ascii="宋体" w:hAnsi="宋体" w:cs="宋体"/>
          <w:kern w:val="1"/>
          <w:sz w:val="24"/>
        </w:rPr>
        <w:t>2.附市级/省级/国家级检验报告（</w:t>
      </w:r>
      <w:r>
        <w:rPr>
          <w:rFonts w:hint="eastAsia" w:ascii="宋体" w:hAnsi="宋体" w:cs="宋体"/>
          <w:kern w:val="1"/>
          <w:sz w:val="24"/>
        </w:rPr>
        <w:t>一年</w:t>
      </w:r>
      <w:r>
        <w:rPr>
          <w:rFonts w:ascii="宋体" w:hAnsi="宋体" w:cs="宋体"/>
          <w:kern w:val="1"/>
          <w:sz w:val="24"/>
        </w:rPr>
        <w:t>有效期内的报告）</w:t>
      </w:r>
    </w:p>
    <w:p>
      <w:pPr>
        <w:widowControl/>
        <w:spacing w:line="400" w:lineRule="exact"/>
        <w:jc w:val="center"/>
        <w:rPr>
          <w:rFonts w:ascii="宋体" w:hAnsi="宋体" w:cs="宋体"/>
          <w:b/>
          <w:kern w:val="1"/>
          <w:sz w:val="24"/>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jc w:val="center"/>
        <w:rPr>
          <w:rFonts w:ascii="黑体" w:hAnsi="黑体" w:eastAsia="黑体" w:cs="宋体"/>
          <w:b/>
          <w:kern w:val="1"/>
          <w:sz w:val="28"/>
          <w:szCs w:val="28"/>
        </w:rPr>
      </w:pPr>
    </w:p>
    <w:p>
      <w:pPr>
        <w:widowControl/>
        <w:spacing w:line="400" w:lineRule="exact"/>
        <w:rPr>
          <w:rFonts w:ascii="黑体" w:hAnsi="黑体" w:eastAsia="黑体" w:cs="宋体"/>
          <w:b/>
          <w:kern w:val="1"/>
          <w:sz w:val="28"/>
          <w:szCs w:val="28"/>
        </w:rPr>
      </w:pPr>
    </w:p>
    <w:p>
      <w:pPr>
        <w:pStyle w:val="7"/>
        <w:jc w:val="center"/>
        <w:rPr>
          <w:b/>
          <w:bCs/>
          <w:sz w:val="28"/>
        </w:rPr>
      </w:pPr>
    </w:p>
    <w:p>
      <w:pPr>
        <w:pStyle w:val="9"/>
        <w:jc w:val="center"/>
        <w:rPr>
          <w:rFonts w:ascii="黑体" w:hAnsi="黑体" w:eastAsia="黑体" w:cs="黑体"/>
          <w:sz w:val="28"/>
          <w:szCs w:val="28"/>
        </w:rPr>
      </w:pPr>
      <w:r>
        <w:rPr>
          <w:rFonts w:hint="eastAsia" w:ascii="黑体" w:hAnsi="黑体" w:eastAsia="黑体" w:cs="黑体"/>
          <w:sz w:val="28"/>
          <w:szCs w:val="28"/>
        </w:rPr>
        <w:t>十</w:t>
      </w:r>
      <w:r>
        <w:rPr>
          <w:rFonts w:hint="eastAsia" w:ascii="黑体" w:hAnsi="黑体" w:eastAsia="黑体" w:cs="黑体"/>
          <w:sz w:val="28"/>
          <w:szCs w:val="28"/>
          <w:lang w:val="en-US"/>
        </w:rPr>
        <w:t xml:space="preserve"> </w:t>
      </w:r>
      <w:r>
        <w:rPr>
          <w:rFonts w:hint="eastAsia" w:ascii="黑体" w:hAnsi="黑体" w:eastAsia="黑体" w:cs="黑体"/>
          <w:sz w:val="28"/>
          <w:szCs w:val="28"/>
        </w:rPr>
        <w:t>、承诺书</w:t>
      </w:r>
    </w:p>
    <w:p>
      <w:pPr>
        <w:pStyle w:val="10"/>
        <w:rPr>
          <w:rFonts w:ascii="黑体" w:hAnsi="黑体" w:eastAsia="黑体" w:cs="黑体"/>
          <w:sz w:val="24"/>
        </w:rPr>
      </w:pPr>
      <w:r>
        <w:rPr>
          <w:rFonts w:hint="eastAsia" w:ascii="黑体" w:hAnsi="黑体" w:eastAsia="黑体" w:cs="黑体"/>
          <w:sz w:val="24"/>
        </w:rPr>
        <w:t>1.质量承诺书</w:t>
      </w:r>
    </w:p>
    <w:p>
      <w:pPr>
        <w:ind w:firstLine="480" w:firstLineChars="200"/>
        <w:jc w:val="left"/>
        <w:rPr>
          <w:rFonts w:ascii="宋体" w:hAnsi="宋体" w:cs="宋体"/>
          <w:sz w:val="24"/>
        </w:rPr>
      </w:pPr>
      <w:r>
        <w:rPr>
          <w:kern w:val="1"/>
          <w:sz w:val="24"/>
        </w:rPr>
        <w:t>_________________公司</w:t>
      </w:r>
      <w:r>
        <w:rPr>
          <w:rFonts w:hint="eastAsia"/>
          <w:kern w:val="1"/>
          <w:sz w:val="24"/>
        </w:rPr>
        <w:t>特种设备车辆供货</w:t>
      </w:r>
      <w:r>
        <w:rPr>
          <w:kern w:val="1"/>
          <w:sz w:val="24"/>
        </w:rPr>
        <w:t>单位,</w:t>
      </w:r>
      <w:r>
        <w:rPr>
          <w:rFonts w:hint="eastAsia" w:ascii="宋体" w:hAnsi="宋体" w:cs="宋体"/>
          <w:color w:val="auto"/>
          <w:sz w:val="24"/>
          <w:shd w:val="clear" w:color="auto" w:fill="FFFFFF"/>
        </w:rPr>
        <w:t>为确保产品质量合格，保证产品安全，特作如下承诺</w:t>
      </w:r>
      <w:r>
        <w:rPr>
          <w:rFonts w:hint="eastAsia" w:ascii="宋体" w:hAnsi="宋体" w:cs="宋体"/>
          <w:sz w:val="24"/>
        </w:rPr>
        <w:t>:</w:t>
      </w:r>
    </w:p>
    <w:p>
      <w:pPr>
        <w:numPr>
          <w:ilvl w:val="0"/>
          <w:numId w:val="8"/>
        </w:numPr>
        <w:spacing w:line="360" w:lineRule="auto"/>
        <w:jc w:val="left"/>
        <w:rPr>
          <w:rFonts w:ascii="宋体" w:hAnsi="宋体" w:cs="宋体"/>
          <w:sz w:val="24"/>
        </w:rPr>
      </w:pPr>
      <w:r>
        <w:rPr>
          <w:rFonts w:hint="eastAsia" w:ascii="宋体" w:hAnsi="宋体" w:cs="宋体"/>
          <w:sz w:val="24"/>
        </w:rPr>
        <w:t>关于</w:t>
      </w:r>
      <w:r>
        <w:rPr>
          <w:rFonts w:hint="eastAsia" w:ascii="宋体" w:hAnsi="宋体" w:cs="宋体"/>
          <w:color w:val="auto"/>
          <w:sz w:val="24"/>
          <w:shd w:val="clear" w:color="auto" w:fill="FFFFFF"/>
        </w:rPr>
        <w:t>供货方</w:t>
      </w:r>
      <w:r>
        <w:rPr>
          <w:rFonts w:hint="eastAsia" w:ascii="宋体" w:hAnsi="宋体" w:cs="宋体"/>
          <w:sz w:val="24"/>
        </w:rPr>
        <w:t>经营资格的承诺</w:t>
      </w:r>
    </w:p>
    <w:p>
      <w:pPr>
        <w:numPr>
          <w:ilvl w:val="0"/>
          <w:numId w:val="9"/>
        </w:numPr>
        <w:spacing w:line="360" w:lineRule="auto"/>
        <w:jc w:val="left"/>
        <w:rPr>
          <w:rFonts w:ascii="宋体" w:hAnsi="宋体" w:cs="宋体"/>
          <w:sz w:val="24"/>
        </w:rPr>
      </w:pPr>
      <w:r>
        <w:rPr>
          <w:rFonts w:hint="eastAsia" w:ascii="宋体" w:hAnsi="宋体" w:cs="宋体"/>
          <w:color w:val="auto"/>
          <w:sz w:val="24"/>
          <w:shd w:val="clear" w:color="auto" w:fill="FFFFFF"/>
        </w:rPr>
        <w:t>供货方向购货方</w:t>
      </w:r>
      <w:r>
        <w:rPr>
          <w:rFonts w:hint="eastAsia" w:ascii="宋体" w:hAnsi="宋体" w:cs="宋体"/>
          <w:sz w:val="24"/>
        </w:rPr>
        <w:t>提供合法有效的营业执照、税务登记证及经营生产许可证等必要证件。</w:t>
      </w:r>
    </w:p>
    <w:p>
      <w:pPr>
        <w:numPr>
          <w:ilvl w:val="0"/>
          <w:numId w:val="9"/>
        </w:numPr>
        <w:spacing w:line="360" w:lineRule="auto"/>
        <w:jc w:val="left"/>
        <w:rPr>
          <w:rFonts w:ascii="宋体" w:hAnsi="宋体" w:cs="宋体"/>
          <w:sz w:val="24"/>
        </w:rPr>
      </w:pPr>
      <w:r>
        <w:rPr>
          <w:rFonts w:hint="eastAsia" w:ascii="宋体" w:hAnsi="宋体" w:cs="宋体"/>
          <w:color w:val="auto"/>
          <w:sz w:val="24"/>
          <w:shd w:val="clear" w:color="auto" w:fill="FFFFFF"/>
        </w:rPr>
        <w:t>供货方向购货方提供加盖供货单位公章的产品标准复印件</w:t>
      </w:r>
    </w:p>
    <w:p>
      <w:pPr>
        <w:numPr>
          <w:ilvl w:val="0"/>
          <w:numId w:val="9"/>
        </w:numPr>
        <w:spacing w:line="360" w:lineRule="auto"/>
        <w:jc w:val="left"/>
        <w:rPr>
          <w:rFonts w:ascii="宋体" w:hAnsi="宋体" w:cs="宋体"/>
          <w:sz w:val="24"/>
        </w:rPr>
      </w:pPr>
      <w:r>
        <w:rPr>
          <w:rFonts w:hint="eastAsia" w:ascii="宋体" w:hAnsi="宋体" w:cs="宋体"/>
          <w:color w:val="auto"/>
          <w:sz w:val="24"/>
          <w:shd w:val="clear" w:color="auto" w:fill="FFFFFF"/>
        </w:rPr>
        <w:t>供货方向购货方</w:t>
      </w:r>
      <w:r>
        <w:rPr>
          <w:rFonts w:hint="eastAsia" w:ascii="宋体" w:hAnsi="宋体" w:cs="宋体"/>
          <w:sz w:val="24"/>
        </w:rPr>
        <w:t>供应货物都有合格的《质量检测报告》和相关的产品合格证,符合国家的相关规定;并保证所有证件真实、合法、有效。</w:t>
      </w:r>
    </w:p>
    <w:p>
      <w:pPr>
        <w:numPr>
          <w:ilvl w:val="0"/>
          <w:numId w:val="8"/>
        </w:numPr>
        <w:spacing w:line="360" w:lineRule="auto"/>
        <w:jc w:val="left"/>
        <w:rPr>
          <w:rFonts w:ascii="宋体" w:hAnsi="宋体" w:cs="宋体"/>
          <w:sz w:val="24"/>
        </w:rPr>
      </w:pPr>
      <w:r>
        <w:rPr>
          <w:rFonts w:hint="eastAsia" w:ascii="宋体" w:hAnsi="宋体" w:cs="宋体"/>
          <w:sz w:val="24"/>
        </w:rPr>
        <w:t>关于</w:t>
      </w:r>
      <w:r>
        <w:rPr>
          <w:rFonts w:hint="eastAsia" w:ascii="宋体" w:hAnsi="宋体" w:cs="宋体"/>
          <w:color w:val="auto"/>
          <w:sz w:val="24"/>
          <w:shd w:val="clear" w:color="auto" w:fill="FFFFFF"/>
        </w:rPr>
        <w:t>供货方</w:t>
      </w:r>
      <w:r>
        <w:rPr>
          <w:rFonts w:hint="eastAsia" w:ascii="宋体" w:hAnsi="宋体" w:cs="宋体"/>
          <w:sz w:val="24"/>
        </w:rPr>
        <w:t>供应货物的承诺：</w:t>
      </w:r>
    </w:p>
    <w:p>
      <w:pPr>
        <w:numPr>
          <w:ilvl w:val="0"/>
          <w:numId w:val="10"/>
        </w:numPr>
        <w:spacing w:line="360" w:lineRule="auto"/>
        <w:jc w:val="left"/>
        <w:rPr>
          <w:rFonts w:ascii="宋体" w:hAnsi="宋体" w:cs="宋体"/>
          <w:sz w:val="24"/>
        </w:rPr>
      </w:pPr>
      <w:r>
        <w:rPr>
          <w:rFonts w:hint="eastAsia" w:ascii="宋体" w:hAnsi="宋体" w:cs="宋体"/>
          <w:sz w:val="24"/>
        </w:rPr>
        <w:t>供货方所有供应的货物，如果</w:t>
      </w:r>
      <w:r>
        <w:rPr>
          <w:rFonts w:hint="eastAsia" w:ascii="宋体" w:hAnsi="宋体" w:cs="宋体"/>
          <w:color w:val="auto"/>
          <w:sz w:val="24"/>
          <w:shd w:val="clear" w:color="auto" w:fill="FFFFFF"/>
        </w:rPr>
        <w:t>购货方</w:t>
      </w:r>
      <w:r>
        <w:rPr>
          <w:rFonts w:hint="eastAsia" w:ascii="宋体" w:hAnsi="宋体" w:cs="宋体"/>
          <w:sz w:val="24"/>
        </w:rPr>
        <w:t>书面确认供应品牌后,对涉及到该指定货物的使用性能和质量指标的生产厂家、配方、生产工艺等不作随意更换,如有更换,供货方应在更换之前至少提前20个工作日书面告知</w:t>
      </w:r>
      <w:r>
        <w:rPr>
          <w:rFonts w:hint="eastAsia" w:ascii="宋体" w:hAnsi="宋体" w:cs="宋体"/>
          <w:color w:val="auto"/>
          <w:sz w:val="24"/>
          <w:shd w:val="clear" w:color="auto" w:fill="FFFFFF"/>
        </w:rPr>
        <w:t>购货方</w:t>
      </w:r>
      <w:r>
        <w:rPr>
          <w:rFonts w:hint="eastAsia" w:ascii="宋体" w:hAnsi="宋体" w:cs="宋体"/>
          <w:sz w:val="24"/>
        </w:rPr>
        <w:t>。</w:t>
      </w:r>
    </w:p>
    <w:p>
      <w:pPr>
        <w:numPr>
          <w:ilvl w:val="0"/>
          <w:numId w:val="10"/>
        </w:numPr>
        <w:spacing w:line="360" w:lineRule="auto"/>
        <w:jc w:val="left"/>
        <w:rPr>
          <w:rFonts w:ascii="宋体" w:hAnsi="宋体" w:cs="宋体"/>
          <w:sz w:val="24"/>
        </w:rPr>
      </w:pPr>
      <w:r>
        <w:rPr>
          <w:rFonts w:hint="eastAsia" w:ascii="宋体" w:hAnsi="宋体" w:cs="宋体"/>
          <w:sz w:val="24"/>
        </w:rPr>
        <w:t>供货方认可</w:t>
      </w:r>
      <w:r>
        <w:rPr>
          <w:rFonts w:hint="eastAsia" w:ascii="宋体" w:hAnsi="宋体" w:cs="宋体"/>
          <w:color w:val="auto"/>
          <w:sz w:val="24"/>
          <w:shd w:val="clear" w:color="auto" w:fill="FFFFFF"/>
        </w:rPr>
        <w:t>购货方</w:t>
      </w:r>
      <w:r>
        <w:rPr>
          <w:rFonts w:hint="eastAsia" w:ascii="宋体" w:hAnsi="宋体" w:cs="宋体"/>
          <w:sz w:val="24"/>
        </w:rPr>
        <w:t>的货物验收制度和仓库保存条件,并在对供应货物进行验收时,自愿严格遵守购货方的货物验收制度</w:t>
      </w:r>
    </w:p>
    <w:p>
      <w:pPr>
        <w:numPr>
          <w:ilvl w:val="0"/>
          <w:numId w:val="10"/>
        </w:numPr>
        <w:spacing w:line="360" w:lineRule="auto"/>
        <w:jc w:val="left"/>
        <w:rPr>
          <w:rFonts w:ascii="宋体" w:hAnsi="宋体" w:cs="宋体"/>
          <w:sz w:val="24"/>
        </w:rPr>
      </w:pPr>
      <w:r>
        <w:rPr>
          <w:rFonts w:hint="eastAsia" w:ascii="宋体" w:hAnsi="宋体" w:cs="宋体"/>
          <w:sz w:val="24"/>
        </w:rPr>
        <w:t>供货方对未通过验收的货物,供货方保证在购货方规定时间内补充合格的货物,否则自愿承担由此造成的损失。</w:t>
      </w:r>
    </w:p>
    <w:p>
      <w:pPr>
        <w:numPr>
          <w:ilvl w:val="0"/>
          <w:numId w:val="10"/>
        </w:numPr>
        <w:spacing w:line="360" w:lineRule="auto"/>
        <w:jc w:val="left"/>
        <w:rPr>
          <w:rFonts w:ascii="宋体" w:hAnsi="宋体" w:cs="宋体"/>
          <w:sz w:val="24"/>
        </w:rPr>
      </w:pPr>
      <w:r>
        <w:rPr>
          <w:rFonts w:hint="eastAsia" w:ascii="宋体" w:hAnsi="宋体" w:cs="宋体"/>
          <w:sz w:val="24"/>
        </w:rPr>
        <w:t>供货方对通过验收的货物,在购货方投入使用之前,出现相关证照不全、品牌不符及任何质量问题的,供货方承诺无条件退货,并在购货方规定时间内补充合格的货物,否则自愿承担由此造成的损失。</w:t>
      </w:r>
    </w:p>
    <w:p>
      <w:pPr>
        <w:numPr>
          <w:ilvl w:val="0"/>
          <w:numId w:val="10"/>
        </w:numPr>
        <w:spacing w:line="360" w:lineRule="auto"/>
        <w:jc w:val="left"/>
        <w:rPr>
          <w:rFonts w:ascii="宋体" w:hAnsi="宋体" w:cs="宋体"/>
          <w:sz w:val="24"/>
        </w:rPr>
      </w:pPr>
      <w:r>
        <w:rPr>
          <w:rFonts w:hint="eastAsia" w:ascii="宋体" w:hAnsi="宋体" w:cs="宋体"/>
          <w:sz w:val="24"/>
        </w:rPr>
        <w:t>因供货方供应货物的质量问题，对购货方造成不良影响的，供货方愿承担该批货物价款1-10倍的罚款，并承担由此所造成的经济损失以及法律责任。</w:t>
      </w:r>
    </w:p>
    <w:p>
      <w:pPr>
        <w:spacing w:line="360" w:lineRule="auto"/>
        <w:ind w:firstLine="480" w:firstLineChars="200"/>
        <w:jc w:val="left"/>
        <w:rPr>
          <w:rFonts w:ascii="宋体" w:hAnsi="宋体" w:cs="宋体"/>
          <w:szCs w:val="21"/>
        </w:rPr>
      </w:pPr>
      <w:r>
        <w:rPr>
          <w:rFonts w:hint="eastAsia" w:ascii="宋体" w:hAnsi="宋体" w:cs="宋体"/>
          <w:sz w:val="24"/>
        </w:rPr>
        <w:t>为共同确保质量安全,供货方特向购货方作出上述承诺,并愿意遵照执行;本承诺书在供货方供货期间及货物质保期内有效。</w:t>
      </w:r>
      <w:r>
        <w:rPr>
          <w:rFonts w:hint="eastAsia" w:ascii="宋体" w:hAnsi="宋体" w:cs="宋体"/>
          <w:sz w:val="24"/>
        </w:rPr>
        <w:tab/>
      </w:r>
      <w:r>
        <w:rPr>
          <w:rFonts w:hint="eastAsia" w:ascii="宋体" w:hAnsi="宋体" w:cs="宋体"/>
          <w:sz w:val="24"/>
        </w:rPr>
        <w:t xml:space="preserve"> </w:t>
      </w:r>
      <w:r>
        <w:rPr>
          <w:rFonts w:hint="eastAsia" w:ascii="宋体" w:hAnsi="宋体" w:cs="宋体"/>
          <w:szCs w:val="21"/>
        </w:rPr>
        <w:t xml:space="preserve"> </w:t>
      </w:r>
    </w:p>
    <w:p>
      <w:pPr>
        <w:wordWrap w:val="0"/>
        <w:spacing w:line="360" w:lineRule="auto"/>
        <w:ind w:firstLine="3990" w:firstLineChars="1900"/>
        <w:rPr>
          <w:rFonts w:ascii="宋体" w:hAnsi="宋体" w:cs="宋体"/>
          <w:szCs w:val="21"/>
        </w:rPr>
      </w:pPr>
    </w:p>
    <w:p>
      <w:pPr>
        <w:wordWrap w:val="0"/>
        <w:spacing w:line="360" w:lineRule="auto"/>
        <w:ind w:firstLine="4320" w:firstLineChars="1800"/>
        <w:rPr>
          <w:rFonts w:ascii="宋体" w:hAnsi="宋体" w:cs="宋体"/>
          <w:sz w:val="24"/>
        </w:rPr>
      </w:pPr>
      <w:r>
        <w:rPr>
          <w:rFonts w:hint="eastAsia" w:ascii="宋体" w:hAnsi="宋体" w:cs="宋体"/>
          <w:sz w:val="24"/>
        </w:rPr>
        <w:t xml:space="preserve">供货方盖章（盖章）：          </w:t>
      </w:r>
    </w:p>
    <w:tbl>
      <w:tblPr>
        <w:tblStyle w:val="47"/>
        <w:tblW w:w="6090" w:type="dxa"/>
        <w:jc w:val="center"/>
        <w:tblCellSpacing w:w="0" w:type="dxa"/>
        <w:tblLayout w:type="fixed"/>
        <w:tblCellMar>
          <w:top w:w="0" w:type="dxa"/>
          <w:left w:w="0" w:type="dxa"/>
          <w:bottom w:w="0" w:type="dxa"/>
          <w:right w:w="0" w:type="dxa"/>
        </w:tblCellMar>
      </w:tblPr>
      <w:tblGrid>
        <w:gridCol w:w="6090"/>
      </w:tblGrid>
      <w:tr>
        <w:tblPrEx>
          <w:tblCellMar>
            <w:top w:w="0" w:type="dxa"/>
            <w:left w:w="0" w:type="dxa"/>
            <w:bottom w:w="0" w:type="dxa"/>
            <w:right w:w="0" w:type="dxa"/>
          </w:tblCellMar>
        </w:tblPrEx>
        <w:trPr>
          <w:tblCellSpacing w:w="0" w:type="dxa"/>
          <w:jc w:val="center"/>
        </w:trPr>
        <w:tc>
          <w:tcPr>
            <w:tcW w:w="6090" w:type="dxa"/>
            <w:shd w:val="clear" w:color="auto" w:fill="auto"/>
            <w:vAlign w:val="center"/>
          </w:tcPr>
          <w:p>
            <w:pPr>
              <w:pStyle w:val="5"/>
              <w:keepNext w:val="0"/>
              <w:keepLines w:val="0"/>
              <w:wordWrap w:val="0"/>
              <w:autoSpaceDE w:val="0"/>
              <w:spacing w:line="360" w:lineRule="auto"/>
              <w:ind w:firstLine="2640" w:firstLineChars="1100"/>
              <w:rPr>
                <w:sz w:val="24"/>
                <w:szCs w:val="24"/>
              </w:rPr>
            </w:pPr>
            <w:r>
              <w:rPr>
                <w:rFonts w:hint="eastAsia"/>
                <w:b w:val="0"/>
                <w:kern w:val="2"/>
                <w:sz w:val="24"/>
                <w:szCs w:val="24"/>
              </w:rPr>
              <w:t>法人或委托代理人签字</w:t>
            </w:r>
            <w:r>
              <w:rPr>
                <w:b w:val="0"/>
                <w:kern w:val="2"/>
                <w:sz w:val="24"/>
                <w:szCs w:val="24"/>
              </w:rPr>
              <w:t>：</w:t>
            </w:r>
          </w:p>
        </w:tc>
      </w:tr>
    </w:tbl>
    <w:p>
      <w:pPr>
        <w:wordWrap w:val="0"/>
        <w:spacing w:line="360" w:lineRule="auto"/>
        <w:ind w:firstLine="3990" w:firstLineChars="1900"/>
        <w:rPr>
          <w:sz w:val="24"/>
        </w:rPr>
      </w:pPr>
      <w:r>
        <w:rPr>
          <w:rFonts w:hint="eastAsia" w:ascii="宋体" w:hAnsi="宋体" w:cs="宋体"/>
          <w:szCs w:val="21"/>
        </w:rPr>
        <w:t xml:space="preserve">         年  月   日   </w:t>
      </w:r>
      <w:r>
        <w:rPr>
          <w:rFonts w:hint="eastAsia" w:ascii="宋体" w:hAnsi="宋体" w:cs="宋体"/>
          <w:sz w:val="24"/>
        </w:rPr>
        <w:t xml:space="preserve">          </w:t>
      </w:r>
    </w:p>
    <w:p>
      <w:pPr>
        <w:pStyle w:val="2"/>
        <w:tabs>
          <w:tab w:val="left" w:pos="6416"/>
          <w:tab w:val="left" w:pos="7153"/>
          <w:tab w:val="left" w:pos="9045"/>
        </w:tabs>
        <w:jc w:val="center"/>
        <w:rPr>
          <w:rFonts w:ascii="宋体" w:hAnsi="宋体"/>
          <w:szCs w:val="21"/>
        </w:rPr>
      </w:pPr>
    </w:p>
    <w:p>
      <w:pPr>
        <w:jc w:val="center"/>
        <w:rPr>
          <w:rFonts w:ascii="黑体" w:hAnsi="黑体" w:eastAsia="黑体" w:cs="黑体"/>
          <w:sz w:val="28"/>
          <w:szCs w:val="28"/>
        </w:rPr>
      </w:pPr>
      <w:r>
        <w:rPr>
          <w:rFonts w:ascii="宋体" w:hAnsi="宋体"/>
          <w:szCs w:val="21"/>
        </w:rPr>
        <w:br w:type="page"/>
      </w:r>
      <w:r>
        <w:rPr>
          <w:rFonts w:hint="eastAsia" w:ascii="黑体" w:hAnsi="黑体" w:eastAsia="黑体" w:cs="黑体"/>
          <w:sz w:val="28"/>
          <w:szCs w:val="28"/>
        </w:rPr>
        <w:t>2.售后服务承诺书</w:t>
      </w:r>
    </w:p>
    <w:p>
      <w:pPr>
        <w:pStyle w:val="7"/>
        <w:ind w:firstLine="0"/>
        <w:jc w:val="left"/>
        <w:rPr>
          <w:spacing w:val="-2"/>
          <w:szCs w:val="24"/>
        </w:rPr>
      </w:pPr>
      <w:r>
        <w:rPr>
          <w:spacing w:val="-2"/>
          <w:szCs w:val="24"/>
        </w:rPr>
        <w:t>售后服务承诺书中应包括：</w:t>
      </w:r>
    </w:p>
    <w:p>
      <w:pPr>
        <w:spacing w:line="600" w:lineRule="exact"/>
        <w:ind w:firstLine="472" w:firstLineChars="200"/>
        <w:rPr>
          <w:spacing w:val="-2"/>
          <w:kern w:val="1"/>
          <w:sz w:val="24"/>
        </w:rPr>
      </w:pPr>
      <w:r>
        <w:rPr>
          <w:rFonts w:hint="eastAsia"/>
          <w:spacing w:val="-2"/>
          <w:kern w:val="1"/>
          <w:sz w:val="24"/>
        </w:rPr>
        <w:t>1、单位</w:t>
      </w:r>
      <w:r>
        <w:rPr>
          <w:spacing w:val="-2"/>
          <w:kern w:val="1"/>
          <w:sz w:val="24"/>
        </w:rPr>
        <w:t>简介；</w:t>
      </w:r>
    </w:p>
    <w:p>
      <w:pPr>
        <w:spacing w:line="600" w:lineRule="exact"/>
        <w:ind w:firstLine="472" w:firstLineChars="200"/>
        <w:rPr>
          <w:spacing w:val="-2"/>
          <w:kern w:val="1"/>
          <w:sz w:val="24"/>
        </w:rPr>
      </w:pPr>
      <w:r>
        <w:rPr>
          <w:spacing w:val="-2"/>
          <w:kern w:val="1"/>
          <w:sz w:val="24"/>
        </w:rPr>
        <w:t xml:space="preserve">2、售后服务承诺； </w:t>
      </w:r>
    </w:p>
    <w:p>
      <w:pPr>
        <w:spacing w:line="600" w:lineRule="exact"/>
        <w:ind w:firstLine="472" w:firstLineChars="200"/>
        <w:rPr>
          <w:spacing w:val="-2"/>
          <w:kern w:val="1"/>
          <w:sz w:val="24"/>
        </w:rPr>
      </w:pPr>
      <w:r>
        <w:rPr>
          <w:spacing w:val="-2"/>
          <w:kern w:val="1"/>
          <w:sz w:val="24"/>
        </w:rPr>
        <w:t>3、质保期内、外的保修方式和情况；</w:t>
      </w:r>
    </w:p>
    <w:p>
      <w:pPr>
        <w:spacing w:line="600" w:lineRule="exact"/>
        <w:ind w:firstLine="472" w:firstLineChars="200"/>
        <w:rPr>
          <w:spacing w:val="-2"/>
          <w:kern w:val="1"/>
          <w:sz w:val="24"/>
        </w:rPr>
      </w:pPr>
      <w:r>
        <w:rPr>
          <w:spacing w:val="-2"/>
          <w:kern w:val="1"/>
          <w:sz w:val="24"/>
        </w:rPr>
        <w:t>4、就近售后服务网点及近期业绩主要用户名单（包括单位名称、产品名称、规格型号、联系人、联系电话等）；</w:t>
      </w:r>
    </w:p>
    <w:p>
      <w:pPr>
        <w:spacing w:line="600" w:lineRule="exact"/>
        <w:ind w:firstLine="472" w:firstLineChars="200"/>
        <w:rPr>
          <w:spacing w:val="-2"/>
          <w:kern w:val="1"/>
          <w:sz w:val="24"/>
        </w:rPr>
      </w:pPr>
      <w:r>
        <w:rPr>
          <w:spacing w:val="-2"/>
          <w:kern w:val="1"/>
          <w:sz w:val="24"/>
        </w:rPr>
        <w:t>5、售后服务响应时间及到达用户维修现场时间；</w:t>
      </w:r>
    </w:p>
    <w:p>
      <w:pPr>
        <w:spacing w:line="600" w:lineRule="exact"/>
        <w:ind w:firstLine="472" w:firstLineChars="200"/>
        <w:rPr>
          <w:spacing w:val="-2"/>
          <w:kern w:val="1"/>
          <w:sz w:val="24"/>
        </w:rPr>
      </w:pPr>
      <w:r>
        <w:rPr>
          <w:spacing w:val="-2"/>
          <w:kern w:val="1"/>
          <w:sz w:val="24"/>
        </w:rPr>
        <w:t>6、售后服务保障组织力量等各投标人认为还需补充的内容。</w:t>
      </w:r>
    </w:p>
    <w:p>
      <w:pPr>
        <w:spacing w:line="600" w:lineRule="exact"/>
        <w:rPr>
          <w:spacing w:val="-2"/>
          <w:kern w:val="1"/>
          <w:sz w:val="24"/>
        </w:rPr>
      </w:pPr>
      <w:r>
        <w:rPr>
          <w:spacing w:val="-2"/>
          <w:kern w:val="1"/>
          <w:sz w:val="24"/>
        </w:rPr>
        <w:t xml:space="preserve">                     </w:t>
      </w:r>
    </w:p>
    <w:p>
      <w:pPr>
        <w:spacing w:line="600" w:lineRule="exact"/>
        <w:rPr>
          <w:rFonts w:ascii="宋体" w:hAnsi="宋体" w:cs="宋体"/>
          <w:kern w:val="1"/>
          <w:sz w:val="24"/>
        </w:rPr>
      </w:pPr>
    </w:p>
    <w:p>
      <w:pPr>
        <w:spacing w:line="600" w:lineRule="exact"/>
        <w:rPr>
          <w:rFonts w:ascii="宋体" w:hAnsi="宋体" w:cs="宋体"/>
          <w:kern w:val="1"/>
          <w:sz w:val="24"/>
        </w:rPr>
      </w:pPr>
    </w:p>
    <w:p>
      <w:pPr>
        <w:spacing w:line="600" w:lineRule="exact"/>
        <w:rPr>
          <w:rFonts w:ascii="宋体" w:hAnsi="宋体" w:cs="宋体"/>
          <w:kern w:val="1"/>
          <w:sz w:val="24"/>
        </w:rPr>
      </w:pPr>
    </w:p>
    <w:p>
      <w:pPr>
        <w:spacing w:line="600" w:lineRule="exact"/>
        <w:rPr>
          <w:rFonts w:ascii="宋体" w:hAnsi="宋体" w:cs="宋体"/>
          <w:kern w:val="1"/>
          <w:sz w:val="24"/>
        </w:rPr>
      </w:pPr>
    </w:p>
    <w:p>
      <w:pPr>
        <w:spacing w:line="600" w:lineRule="exact"/>
        <w:rPr>
          <w:rFonts w:ascii="宋体" w:hAnsi="宋体" w:cs="宋体"/>
          <w:kern w:val="1"/>
          <w:sz w:val="24"/>
        </w:rPr>
      </w:pPr>
    </w:p>
    <w:p>
      <w:pPr>
        <w:spacing w:line="600" w:lineRule="exact"/>
        <w:rPr>
          <w:rFonts w:ascii="宋体" w:hAnsi="宋体" w:cs="宋体"/>
          <w:kern w:val="1"/>
          <w:sz w:val="24"/>
        </w:rPr>
      </w:pPr>
    </w:p>
    <w:p>
      <w:pPr>
        <w:spacing w:line="600" w:lineRule="exact"/>
        <w:rPr>
          <w:rFonts w:ascii="宋体" w:hAnsi="宋体" w:cs="宋体"/>
          <w:kern w:val="1"/>
          <w:sz w:val="24"/>
        </w:rPr>
      </w:pPr>
    </w:p>
    <w:p>
      <w:pPr>
        <w:pStyle w:val="2"/>
        <w:tabs>
          <w:tab w:val="left" w:pos="8760"/>
        </w:tabs>
        <w:spacing w:line="340" w:lineRule="auto"/>
        <w:ind w:right="625" w:firstLine="2884" w:firstLineChars="1400"/>
        <w:jc w:val="center"/>
        <w:rPr>
          <w:spacing w:val="29"/>
        </w:rPr>
      </w:pPr>
      <w:r>
        <w:rPr>
          <w:rFonts w:hint="eastAsia"/>
          <w:spacing w:val="-2"/>
        </w:rPr>
        <w:t>投标人名称：</w:t>
      </w:r>
      <w:r>
        <w:rPr>
          <w:rFonts w:eastAsia="Times New Roman"/>
          <w:u w:val="single" w:color="000000"/>
        </w:rPr>
        <w:t xml:space="preserve"> </w:t>
      </w:r>
      <w:r>
        <w:rPr>
          <w:rFonts w:hint="eastAsia"/>
          <w:u w:val="single" w:color="000000"/>
        </w:rPr>
        <w:t xml:space="preserve">                      </w:t>
      </w:r>
      <w:r>
        <w:rPr>
          <w:rFonts w:hint="eastAsia"/>
          <w:spacing w:val="-2"/>
        </w:rPr>
        <w:t>（盖章）</w:t>
      </w:r>
    </w:p>
    <w:p>
      <w:pPr>
        <w:pStyle w:val="2"/>
        <w:tabs>
          <w:tab w:val="left" w:pos="8879"/>
        </w:tabs>
        <w:spacing w:line="340" w:lineRule="auto"/>
        <w:ind w:right="625" w:firstLine="3605" w:firstLineChars="1750"/>
        <w:rPr>
          <w:spacing w:val="29"/>
        </w:rPr>
      </w:pPr>
      <w:r>
        <w:rPr>
          <w:rFonts w:hint="eastAsia"/>
          <w:spacing w:val="-2"/>
        </w:rPr>
        <w:t>法定表人（或委托代理人）：</w:t>
      </w:r>
      <w:r>
        <w:rPr>
          <w:rFonts w:hint="eastAsia"/>
          <w:spacing w:val="-2"/>
          <w:u w:val="single"/>
        </w:rPr>
        <w:t xml:space="preserve">          </w:t>
      </w:r>
      <w:r>
        <w:rPr>
          <w:rFonts w:hint="eastAsia"/>
          <w:spacing w:val="-2"/>
        </w:rPr>
        <w:t>（签名）</w:t>
      </w:r>
    </w:p>
    <w:p>
      <w:pPr>
        <w:spacing w:before="6"/>
        <w:rPr>
          <w:rFonts w:ascii="宋体" w:hAnsi="宋体" w:cs="宋体"/>
          <w:sz w:val="11"/>
          <w:szCs w:val="11"/>
        </w:rPr>
      </w:pPr>
    </w:p>
    <w:p>
      <w:pPr>
        <w:pStyle w:val="2"/>
        <w:tabs>
          <w:tab w:val="left" w:pos="6416"/>
          <w:tab w:val="left" w:pos="7153"/>
          <w:tab w:val="left" w:pos="9045"/>
        </w:tabs>
        <w:jc w:val="center"/>
        <w:rPr>
          <w:rFonts w:ascii="宋体" w:hAnsi="宋体"/>
          <w:szCs w:val="21"/>
        </w:rPr>
      </w:pP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pacing w:line="600" w:lineRule="exact"/>
        <w:rPr>
          <w:rFonts w:ascii="宋体" w:hAnsi="宋体" w:cs="宋体"/>
          <w:kern w:val="1"/>
          <w:sz w:val="24"/>
        </w:rPr>
      </w:pPr>
    </w:p>
    <w:p>
      <w:pPr>
        <w:spacing w:line="500" w:lineRule="exact"/>
        <w:ind w:firstLine="6006"/>
        <w:rPr>
          <w:rFonts w:ascii="宋体" w:hAnsi="宋体" w:cs="宋体"/>
          <w:kern w:val="1"/>
          <w:sz w:val="24"/>
        </w:rPr>
      </w:pPr>
    </w:p>
    <w:p>
      <w:pPr>
        <w:spacing w:line="400" w:lineRule="exact"/>
        <w:jc w:val="center"/>
        <w:rPr>
          <w:rFonts w:ascii="宋体" w:hAnsi="宋体" w:cs="宋体"/>
          <w:b/>
          <w:kern w:val="1"/>
          <w:sz w:val="32"/>
        </w:rPr>
      </w:pPr>
    </w:p>
    <w:p>
      <w:pPr>
        <w:spacing w:line="400" w:lineRule="exact"/>
        <w:rPr>
          <w:rFonts w:ascii="宋体" w:hAnsi="宋体" w:cs="宋体"/>
          <w:b/>
          <w:kern w:val="1"/>
          <w:sz w:val="32"/>
        </w:rPr>
      </w:pPr>
    </w:p>
    <w:p>
      <w:pPr>
        <w:spacing w:line="400" w:lineRule="exact"/>
        <w:jc w:val="center"/>
        <w:rPr>
          <w:rFonts w:ascii="宋体" w:hAnsi="宋体" w:cs="宋体"/>
          <w:b/>
          <w:kern w:val="1"/>
          <w:sz w:val="32"/>
        </w:rPr>
      </w:pPr>
    </w:p>
    <w:p>
      <w:pPr>
        <w:pStyle w:val="8"/>
        <w:jc w:val="center"/>
        <w:rPr>
          <w:sz w:val="32"/>
          <w:szCs w:val="32"/>
        </w:rPr>
      </w:pPr>
      <w:bookmarkStart w:id="48" w:name="_Toc459843306"/>
      <w:bookmarkStart w:id="49" w:name="_Toc459219386"/>
      <w:bookmarkStart w:id="50" w:name="_Toc17133"/>
      <w:r>
        <w:rPr>
          <w:sz w:val="32"/>
          <w:szCs w:val="32"/>
        </w:rPr>
        <w:t>第</w:t>
      </w:r>
      <w:r>
        <w:rPr>
          <w:rFonts w:hint="eastAsia"/>
          <w:sz w:val="32"/>
          <w:szCs w:val="32"/>
        </w:rPr>
        <w:t>四</w:t>
      </w:r>
      <w:r>
        <w:rPr>
          <w:sz w:val="32"/>
          <w:szCs w:val="32"/>
        </w:rPr>
        <w:t xml:space="preserve">部分  </w:t>
      </w:r>
      <w:bookmarkEnd w:id="48"/>
      <w:bookmarkEnd w:id="49"/>
      <w:r>
        <w:rPr>
          <w:sz w:val="32"/>
          <w:szCs w:val="32"/>
        </w:rPr>
        <w:t>中标通知书</w:t>
      </w:r>
      <w:bookmarkEnd w:id="50"/>
    </w:p>
    <w:p>
      <w:pPr>
        <w:pStyle w:val="2"/>
        <w:spacing w:after="0" w:line="460" w:lineRule="exact"/>
        <w:rPr>
          <w:rFonts w:ascii="宋体" w:hAnsi="宋体"/>
          <w:sz w:val="24"/>
        </w:rPr>
      </w:pPr>
    </w:p>
    <w:p>
      <w:pPr>
        <w:pStyle w:val="2"/>
        <w:tabs>
          <w:tab w:val="left" w:pos="1476"/>
        </w:tabs>
        <w:spacing w:after="0" w:line="460" w:lineRule="exact"/>
        <w:ind w:left="110" w:right="115"/>
        <w:rPr>
          <w:rFonts w:ascii="宋体" w:hAnsi="宋体"/>
          <w:sz w:val="24"/>
        </w:rPr>
      </w:pPr>
      <w:r>
        <w:rPr>
          <w:rFonts w:ascii="宋体" w:hAnsi="宋体"/>
          <w:w w:val="99"/>
          <w:sz w:val="24"/>
          <w:u w:val="single"/>
        </w:rPr>
        <w:t xml:space="preserve"> </w:t>
      </w:r>
      <w:r>
        <w:rPr>
          <w:rFonts w:ascii="宋体" w:hAnsi="宋体"/>
          <w:sz w:val="24"/>
          <w:u w:val="single"/>
        </w:rPr>
        <w:tab/>
      </w:r>
      <w:r>
        <w:rPr>
          <w:rFonts w:ascii="宋体" w:hAnsi="宋体"/>
          <w:sz w:val="24"/>
        </w:rPr>
        <w:t>（中标人名称）：</w:t>
      </w:r>
    </w:p>
    <w:p>
      <w:pPr>
        <w:pStyle w:val="2"/>
        <w:spacing w:after="0" w:line="460" w:lineRule="exact"/>
        <w:rPr>
          <w:rFonts w:ascii="宋体" w:hAnsi="宋体"/>
          <w:sz w:val="24"/>
        </w:rPr>
      </w:pPr>
    </w:p>
    <w:p>
      <w:pPr>
        <w:pStyle w:val="2"/>
        <w:tabs>
          <w:tab w:val="left" w:pos="2112"/>
          <w:tab w:val="left" w:pos="5698"/>
          <w:tab w:val="left" w:pos="7594"/>
        </w:tabs>
        <w:spacing w:after="0" w:line="460" w:lineRule="exact"/>
        <w:ind w:right="115" w:firstLine="480" w:firstLineChars="200"/>
        <w:rPr>
          <w:rFonts w:ascii="宋体" w:hAnsi="宋体"/>
          <w:sz w:val="24"/>
        </w:rPr>
      </w:pPr>
      <w:r>
        <w:rPr>
          <w:rFonts w:ascii="宋体" w:hAnsi="宋体"/>
          <w:sz w:val="24"/>
        </w:rPr>
        <w:t>你方于</w:t>
      </w:r>
      <w:r>
        <w:rPr>
          <w:rFonts w:ascii="宋体" w:hAnsi="宋体"/>
          <w:sz w:val="24"/>
          <w:u w:val="single"/>
        </w:rPr>
        <w:t xml:space="preserve"> </w:t>
      </w:r>
      <w:r>
        <w:rPr>
          <w:rFonts w:ascii="宋体" w:hAnsi="宋体"/>
          <w:sz w:val="24"/>
          <w:u w:val="single"/>
        </w:rPr>
        <w:tab/>
      </w:r>
      <w:r>
        <w:rPr>
          <w:rFonts w:ascii="宋体" w:hAnsi="宋体"/>
          <w:sz w:val="24"/>
        </w:rPr>
        <w:t>（投标日期）所递交的</w:t>
      </w:r>
      <w:r>
        <w:rPr>
          <w:rFonts w:ascii="宋体" w:hAnsi="宋体"/>
          <w:sz w:val="24"/>
          <w:u w:val="single"/>
        </w:rPr>
        <w:t xml:space="preserve"> </w:t>
      </w:r>
      <w:r>
        <w:rPr>
          <w:rFonts w:ascii="宋体" w:hAnsi="宋体"/>
          <w:sz w:val="24"/>
          <w:u w:val="single"/>
        </w:rPr>
        <w:tab/>
      </w:r>
      <w:r>
        <w:rPr>
          <w:rFonts w:ascii="宋体" w:hAnsi="宋体"/>
          <w:sz w:val="24"/>
        </w:rPr>
        <w:t>（项目名称）投标文件已被我方接受，被确定为中标人。</w:t>
      </w:r>
    </w:p>
    <w:p>
      <w:pPr>
        <w:pStyle w:val="2"/>
        <w:tabs>
          <w:tab w:val="left" w:pos="2112"/>
          <w:tab w:val="left" w:pos="5698"/>
          <w:tab w:val="left" w:pos="7594"/>
        </w:tabs>
        <w:spacing w:after="0" w:line="460" w:lineRule="exact"/>
        <w:ind w:right="115" w:firstLine="480" w:firstLineChars="200"/>
        <w:rPr>
          <w:rFonts w:ascii="宋体" w:hAnsi="宋体"/>
          <w:sz w:val="24"/>
        </w:rPr>
      </w:pPr>
      <w:r>
        <w:rPr>
          <w:rFonts w:ascii="宋体" w:hAnsi="宋体"/>
          <w:sz w:val="24"/>
        </w:rPr>
        <w:t>中标价：</w:t>
      </w:r>
      <w:r>
        <w:rPr>
          <w:rFonts w:ascii="宋体" w:hAnsi="宋体"/>
          <w:sz w:val="24"/>
          <w:u w:val="single"/>
        </w:rPr>
        <w:t xml:space="preserve"> </w:t>
      </w:r>
      <w:r>
        <w:rPr>
          <w:rFonts w:ascii="宋体" w:hAnsi="宋体"/>
          <w:sz w:val="24"/>
          <w:u w:val="single"/>
        </w:rPr>
        <w:tab/>
      </w:r>
      <w:r>
        <w:rPr>
          <w:rFonts w:ascii="宋体" w:hAnsi="宋体"/>
          <w:sz w:val="24"/>
        </w:rPr>
        <w:t xml:space="preserve">元。 </w:t>
      </w:r>
    </w:p>
    <w:p>
      <w:pPr>
        <w:pStyle w:val="2"/>
        <w:tabs>
          <w:tab w:val="left" w:pos="2112"/>
          <w:tab w:val="left" w:pos="5698"/>
          <w:tab w:val="left" w:pos="7594"/>
        </w:tabs>
        <w:spacing w:after="0" w:line="460" w:lineRule="exact"/>
        <w:ind w:right="115" w:firstLine="480" w:firstLineChars="200"/>
        <w:rPr>
          <w:rFonts w:ascii="宋体" w:hAnsi="宋体"/>
          <w:sz w:val="24"/>
        </w:rPr>
      </w:pPr>
      <w:r>
        <w:rPr>
          <w:rFonts w:hint="eastAsia" w:ascii="宋体" w:hAnsi="宋体"/>
          <w:sz w:val="24"/>
        </w:rPr>
        <w:t xml:space="preserve">中标范围及内容：   </w:t>
      </w:r>
    </w:p>
    <w:p>
      <w:pPr>
        <w:pStyle w:val="2"/>
        <w:tabs>
          <w:tab w:val="left" w:pos="2112"/>
          <w:tab w:val="left" w:pos="5698"/>
          <w:tab w:val="left" w:pos="7594"/>
        </w:tabs>
        <w:spacing w:after="0" w:line="460" w:lineRule="exact"/>
        <w:ind w:right="115" w:firstLine="480" w:firstLineChars="200"/>
        <w:rPr>
          <w:rFonts w:ascii="宋体" w:hAnsi="宋体"/>
          <w:sz w:val="24"/>
        </w:rPr>
      </w:pPr>
      <w:r>
        <w:rPr>
          <w:rFonts w:ascii="宋体" w:hAnsi="宋体"/>
          <w:sz w:val="24"/>
        </w:rPr>
        <w:t xml:space="preserve">请你方在接到本通知书后的 </w:t>
      </w:r>
      <w:r>
        <w:rPr>
          <w:rFonts w:ascii="宋体" w:hAnsi="宋体"/>
          <w:sz w:val="24"/>
          <w:u w:val="single"/>
        </w:rPr>
        <w:tab/>
      </w:r>
      <w:r>
        <w:rPr>
          <w:rFonts w:ascii="宋体" w:hAnsi="宋体"/>
          <w:sz w:val="24"/>
        </w:rPr>
        <w:t xml:space="preserve">日内到 </w:t>
      </w:r>
      <w:r>
        <w:rPr>
          <w:rFonts w:ascii="宋体" w:hAnsi="宋体"/>
          <w:sz w:val="24"/>
          <w:u w:val="single"/>
        </w:rPr>
        <w:tab/>
      </w:r>
      <w:r>
        <w:rPr>
          <w:rFonts w:ascii="宋体" w:hAnsi="宋体"/>
          <w:sz w:val="24"/>
        </w:rPr>
        <w:t>（详细地点）与我方签订合同协议书。</w:t>
      </w:r>
    </w:p>
    <w:p>
      <w:pPr>
        <w:pStyle w:val="2"/>
        <w:tabs>
          <w:tab w:val="left" w:pos="2112"/>
          <w:tab w:val="left" w:pos="5698"/>
          <w:tab w:val="left" w:pos="7594"/>
        </w:tabs>
        <w:spacing w:after="0" w:line="460" w:lineRule="exact"/>
        <w:ind w:right="115" w:firstLine="480" w:firstLineChars="200"/>
        <w:rPr>
          <w:rFonts w:hAnsi="宋体" w:asciiTheme="minorHAnsi" w:eastAsiaTheme="minorEastAsia" w:cstheme="minorBidi"/>
          <w:kern w:val="2"/>
          <w:sz w:val="28"/>
          <w:szCs w:val="28"/>
        </w:rPr>
      </w:pPr>
      <w:r>
        <w:rPr>
          <w:rFonts w:ascii="宋体" w:hAnsi="宋体"/>
          <w:sz w:val="24"/>
        </w:rPr>
        <w:t>特此通知。</w:t>
      </w:r>
      <w:r>
        <w:rPr>
          <w:rFonts w:hint="eastAsia" w:ascii="宋体" w:hAnsi="宋体"/>
          <w:sz w:val="24"/>
        </w:rPr>
        <w:t xml:space="preserve"> </w:t>
      </w:r>
      <w:r>
        <w:rPr>
          <w:rFonts w:hint="eastAsia" w:hAnsi="宋体" w:asciiTheme="minorHAnsi" w:eastAsiaTheme="minorEastAsia" w:cstheme="minorBidi"/>
          <w:kern w:val="2"/>
          <w:sz w:val="28"/>
          <w:szCs w:val="28"/>
        </w:rPr>
        <w:t xml:space="preserve">                           </w:t>
      </w:r>
      <w:r>
        <w:rPr>
          <w:rFonts w:hint="eastAsia" w:hAnsi="宋体" w:cstheme="minorBidi"/>
          <w:kern w:val="2"/>
          <w:sz w:val="28"/>
          <w:szCs w:val="28"/>
        </w:rPr>
        <w:t xml:space="preserve">   </w:t>
      </w:r>
    </w:p>
    <w:p>
      <w:pPr>
        <w:pStyle w:val="2"/>
        <w:spacing w:after="0" w:line="460" w:lineRule="exact"/>
        <w:rPr>
          <w:rFonts w:ascii="宋体" w:hAnsi="宋体"/>
          <w:sz w:val="24"/>
        </w:rPr>
      </w:pPr>
    </w:p>
    <w:p>
      <w:pPr>
        <w:pStyle w:val="2"/>
        <w:spacing w:after="0" w:line="460" w:lineRule="exact"/>
        <w:rPr>
          <w:rFonts w:ascii="宋体" w:hAnsi="宋体"/>
          <w:sz w:val="24"/>
        </w:rPr>
      </w:pPr>
    </w:p>
    <w:p>
      <w:pPr>
        <w:pStyle w:val="2"/>
        <w:ind w:firstLine="4410" w:firstLineChars="2100"/>
      </w:pPr>
      <w:r>
        <w:t xml:space="preserve">招标人： </w:t>
      </w:r>
      <w:r>
        <w:tab/>
      </w:r>
      <w:r>
        <w:t xml:space="preserve">（盖单位章） </w:t>
      </w:r>
      <w:r>
        <w:rPr>
          <w:rFonts w:hint="eastAsia"/>
        </w:rPr>
        <w:t xml:space="preserve"> </w:t>
      </w:r>
    </w:p>
    <w:p>
      <w:pPr>
        <w:pStyle w:val="2"/>
      </w:pPr>
    </w:p>
    <w:p>
      <w:pPr>
        <w:pStyle w:val="2"/>
      </w:pPr>
    </w:p>
    <w:p>
      <w:pPr>
        <w:pStyle w:val="2"/>
        <w:ind w:firstLine="6930" w:firstLineChars="3300"/>
      </w:pPr>
      <w:r>
        <w:t>年</w:t>
      </w:r>
      <w:r>
        <w:tab/>
      </w:r>
      <w:r>
        <w:t>月</w:t>
      </w:r>
      <w:r>
        <w:tab/>
      </w:r>
      <w:r>
        <w:t>日</w:t>
      </w: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spacing w:line="360" w:lineRule="auto"/>
        <w:jc w:val="center"/>
        <w:rPr>
          <w:rFonts w:ascii="宋体" w:hAnsi="宋体"/>
          <w:b/>
          <w:sz w:val="32"/>
          <w:szCs w:val="32"/>
        </w:rPr>
      </w:pPr>
    </w:p>
    <w:p>
      <w:pPr>
        <w:pStyle w:val="2"/>
      </w:pPr>
    </w:p>
    <w:p/>
    <w:p>
      <w:pPr>
        <w:pStyle w:val="2"/>
      </w:pPr>
    </w:p>
    <w:p/>
    <w:p>
      <w:pPr>
        <w:pStyle w:val="2"/>
      </w:pPr>
    </w:p>
    <w:p/>
    <w:p>
      <w:pPr>
        <w:pStyle w:val="2"/>
      </w:pPr>
    </w:p>
    <w:p/>
    <w:p>
      <w:pPr>
        <w:pStyle w:val="2"/>
      </w:pPr>
    </w:p>
    <w:p/>
    <w:p>
      <w:pPr>
        <w:pStyle w:val="2"/>
      </w:pPr>
    </w:p>
    <w:p>
      <w:pPr>
        <w:pStyle w:val="2"/>
      </w:pPr>
    </w:p>
    <w:p>
      <w:pPr>
        <w:pStyle w:val="5"/>
        <w:jc w:val="center"/>
        <w:rPr>
          <w:rFonts w:ascii="黑体" w:hAnsi="黑体" w:eastAsia="黑体" w:cs="黑体"/>
          <w:b w:val="0"/>
          <w:bCs/>
          <w:sz w:val="32"/>
          <w:szCs w:val="32"/>
        </w:rPr>
      </w:pPr>
      <w:bookmarkStart w:id="51" w:name="_Toc29724"/>
      <w:bookmarkStart w:id="52" w:name="_Toc459219430"/>
      <w:bookmarkStart w:id="53" w:name="_Toc459843319"/>
      <w:r>
        <w:rPr>
          <w:rFonts w:hint="eastAsia" w:ascii="黑体" w:hAnsi="黑体" w:eastAsia="黑体" w:cs="黑体"/>
          <w:b w:val="0"/>
          <w:bCs/>
          <w:sz w:val="32"/>
          <w:szCs w:val="32"/>
        </w:rPr>
        <w:t>第五部分 评标标准</w:t>
      </w:r>
      <w:bookmarkEnd w:id="51"/>
      <w:bookmarkEnd w:id="52"/>
      <w:bookmarkEnd w:id="53"/>
    </w:p>
    <w:p>
      <w:pPr>
        <w:spacing w:line="380" w:lineRule="exact"/>
        <w:jc w:val="left"/>
        <w:rPr>
          <w:rFonts w:ascii="宋体" w:hAnsi="宋体"/>
          <w:b/>
          <w:kern w:val="1"/>
          <w:sz w:val="24"/>
        </w:rPr>
      </w:pPr>
      <w:r>
        <w:rPr>
          <w:rFonts w:ascii="宋体" w:hAnsi="宋体"/>
          <w:b/>
          <w:kern w:val="1"/>
          <w:sz w:val="24"/>
        </w:rPr>
        <w:t>一、评标办法</w:t>
      </w:r>
    </w:p>
    <w:p>
      <w:pPr>
        <w:spacing w:line="380" w:lineRule="exact"/>
        <w:ind w:firstLine="480" w:firstLineChars="200"/>
        <w:rPr>
          <w:rFonts w:ascii="宋体" w:hAnsi="宋体"/>
          <w:sz w:val="24"/>
        </w:rPr>
      </w:pPr>
      <w:r>
        <w:rPr>
          <w:rFonts w:ascii="宋体" w:hAnsi="宋体"/>
          <w:sz w:val="24"/>
        </w:rPr>
        <w:t>1.本次谈破评标采用综合评分法，即在响应谈判文件实质性要求前提下，按照谈判文件中规定的评分标准和各项因素进行综合评审。根据综合得分排名确定中选单位。</w:t>
      </w:r>
    </w:p>
    <w:p>
      <w:pPr>
        <w:spacing w:line="380" w:lineRule="exact"/>
        <w:ind w:firstLine="480" w:firstLineChars="200"/>
        <w:rPr>
          <w:rFonts w:ascii="宋体" w:hAnsi="宋体"/>
          <w:sz w:val="24"/>
        </w:rPr>
      </w:pPr>
      <w:r>
        <w:rPr>
          <w:rFonts w:ascii="宋体" w:hAnsi="宋体"/>
          <w:sz w:val="24"/>
        </w:rPr>
        <w:t>2.评标委员会各成员独立对每个进入打分程序的有效谈判人的标书技术和资质部分以打分的形式进行评审和评价。</w:t>
      </w:r>
    </w:p>
    <w:p>
      <w:pPr>
        <w:spacing w:line="380" w:lineRule="exact"/>
        <w:ind w:firstLine="480" w:firstLineChars="200"/>
        <w:rPr>
          <w:rFonts w:ascii="宋体" w:hAnsi="宋体"/>
          <w:sz w:val="24"/>
        </w:rPr>
      </w:pPr>
      <w:r>
        <w:rPr>
          <w:rFonts w:ascii="宋体" w:hAnsi="宋体"/>
          <w:sz w:val="24"/>
        </w:rPr>
        <w:t>3、此次谈判报价分</w:t>
      </w:r>
      <w:r>
        <w:rPr>
          <w:rFonts w:hint="eastAsia" w:ascii="宋体" w:hAnsi="宋体"/>
          <w:sz w:val="24"/>
        </w:rPr>
        <w:t>二</w:t>
      </w:r>
      <w:r>
        <w:rPr>
          <w:rFonts w:ascii="宋体" w:hAnsi="宋体"/>
          <w:sz w:val="24"/>
        </w:rPr>
        <w:t>轮报价（含标书报价），第一轮报价为标书报价，第二轮报价为现场报价</w:t>
      </w:r>
      <w:r>
        <w:rPr>
          <w:rFonts w:hint="eastAsia" w:ascii="宋体" w:hAnsi="宋体"/>
          <w:sz w:val="24"/>
        </w:rPr>
        <w:t>，</w:t>
      </w:r>
      <w:r>
        <w:rPr>
          <w:rFonts w:ascii="宋体" w:hAnsi="宋体"/>
          <w:sz w:val="24"/>
        </w:rPr>
        <w:t>评分以第</w:t>
      </w:r>
      <w:r>
        <w:rPr>
          <w:rFonts w:hint="eastAsia" w:ascii="宋体" w:hAnsi="宋体"/>
          <w:sz w:val="24"/>
        </w:rPr>
        <w:t>二</w:t>
      </w:r>
      <w:r>
        <w:rPr>
          <w:rFonts w:ascii="宋体" w:hAnsi="宋体"/>
          <w:sz w:val="24"/>
        </w:rPr>
        <w:t>轮报价为准。</w:t>
      </w:r>
    </w:p>
    <w:p>
      <w:pPr>
        <w:spacing w:line="360" w:lineRule="exact"/>
        <w:jc w:val="left"/>
        <w:rPr>
          <w:rFonts w:ascii="宋体"/>
          <w:b/>
          <w:sz w:val="24"/>
        </w:rPr>
      </w:pPr>
      <w:r>
        <w:rPr>
          <w:rFonts w:ascii="宋体"/>
          <w:b/>
          <w:sz w:val="24"/>
        </w:rPr>
        <w:t>二、评分标准</w:t>
      </w:r>
    </w:p>
    <w:tbl>
      <w:tblPr>
        <w:tblStyle w:val="47"/>
        <w:tblW w:w="92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6"/>
        <w:gridCol w:w="1219"/>
        <w:gridCol w:w="960"/>
        <w:gridCol w:w="64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tblHeader/>
          <w:jc w:val="center"/>
        </w:trPr>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b/>
                <w:sz w:val="24"/>
              </w:rPr>
            </w:pPr>
            <w:r>
              <w:rPr>
                <w:rFonts w:ascii="宋体" w:hAnsi="宋体"/>
                <w:b/>
                <w:sz w:val="24"/>
              </w:rPr>
              <w:t>序号</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b/>
                <w:sz w:val="24"/>
              </w:rPr>
            </w:pPr>
            <w:r>
              <w:rPr>
                <w:rFonts w:ascii="宋体" w:hAnsi="宋体"/>
                <w:b/>
                <w:sz w:val="24"/>
              </w:rPr>
              <w:t>评审项目</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rPr>
                <w:rFonts w:ascii="宋体" w:hAnsi="宋体"/>
                <w:b/>
                <w:sz w:val="24"/>
              </w:rPr>
            </w:pPr>
            <w:r>
              <w:rPr>
                <w:rFonts w:ascii="宋体" w:hAnsi="宋体"/>
                <w:b/>
                <w:sz w:val="24"/>
              </w:rPr>
              <w:t>标准分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ind w:firstLine="420"/>
              <w:jc w:val="center"/>
              <w:rPr>
                <w:rFonts w:ascii="宋体" w:hAnsi="宋体"/>
                <w:b/>
                <w:sz w:val="24"/>
              </w:rPr>
            </w:pPr>
            <w:r>
              <w:rPr>
                <w:rFonts w:ascii="宋体" w:hAnsi="宋体"/>
                <w:b/>
                <w:sz w:val="24"/>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0" w:hRule="atLeast"/>
          <w:jc w:val="center"/>
        </w:trPr>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1</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left"/>
              <w:rPr>
                <w:rFonts w:ascii="宋体" w:hAnsi="宋体"/>
                <w:sz w:val="24"/>
              </w:rPr>
            </w:pPr>
            <w:r>
              <w:rPr>
                <w:rFonts w:ascii="宋体" w:hAnsi="宋体"/>
                <w:sz w:val="24"/>
              </w:rPr>
              <w:t>投标报价</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35分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rPr>
                <w:rFonts w:ascii="宋体" w:hAnsi="宋体"/>
                <w:sz w:val="24"/>
              </w:rPr>
            </w:pPr>
            <w:r>
              <w:rPr>
                <w:rFonts w:hint="eastAsia" w:ascii="宋体" w:hAnsi="宋体"/>
                <w:sz w:val="24"/>
              </w:rPr>
              <w:t>1、基准价计算：</w:t>
            </w:r>
          </w:p>
          <w:p>
            <w:pPr>
              <w:adjustRightInd w:val="0"/>
              <w:snapToGrid w:val="0"/>
              <w:spacing w:line="400" w:lineRule="exact"/>
              <w:rPr>
                <w:rFonts w:ascii="宋体" w:hAnsi="宋体"/>
                <w:sz w:val="24"/>
              </w:rPr>
            </w:pPr>
            <w:r>
              <w:rPr>
                <w:rFonts w:hint="eastAsia" w:ascii="宋体" w:hAnsi="宋体"/>
                <w:sz w:val="24"/>
              </w:rPr>
              <w:t>（1）若投标人≥5 家，基准价为去掉一个最高价、去掉一个最低价的平均值；</w:t>
            </w:r>
          </w:p>
          <w:p>
            <w:pPr>
              <w:adjustRightInd w:val="0"/>
              <w:snapToGrid w:val="0"/>
              <w:spacing w:line="400" w:lineRule="exact"/>
              <w:rPr>
                <w:rFonts w:ascii="宋体" w:hAnsi="宋体"/>
                <w:sz w:val="24"/>
              </w:rPr>
            </w:pPr>
            <w:r>
              <w:rPr>
                <w:rFonts w:hint="eastAsia" w:ascii="宋体" w:hAnsi="宋体"/>
                <w:sz w:val="24"/>
              </w:rPr>
              <w:t>（2）若投标人＜5 家，基准价为投标人报价的平均值。</w:t>
            </w:r>
          </w:p>
          <w:p>
            <w:pPr>
              <w:adjustRightInd w:val="0"/>
              <w:snapToGrid w:val="0"/>
              <w:spacing w:line="400" w:lineRule="exact"/>
              <w:rPr>
                <w:rFonts w:ascii="宋体" w:hAnsi="宋体"/>
                <w:sz w:val="24"/>
              </w:rPr>
            </w:pPr>
            <w:r>
              <w:rPr>
                <w:rFonts w:hint="eastAsia" w:ascii="宋体" w:hAnsi="宋体"/>
                <w:sz w:val="24"/>
              </w:rPr>
              <w:t>2、最优报价：本次招标以基准价下浮15%作为最优报价。</w:t>
            </w:r>
          </w:p>
          <w:p>
            <w:pPr>
              <w:adjustRightInd w:val="0"/>
              <w:snapToGrid w:val="0"/>
              <w:spacing w:line="400" w:lineRule="exact"/>
              <w:rPr>
                <w:rFonts w:ascii="宋体" w:hAnsi="宋体"/>
                <w:sz w:val="24"/>
              </w:rPr>
            </w:pPr>
            <w:r>
              <w:rPr>
                <w:rFonts w:hint="eastAsia" w:ascii="宋体" w:hAnsi="宋体"/>
                <w:sz w:val="24"/>
              </w:rPr>
              <w:t>3、评分标准：</w:t>
            </w:r>
          </w:p>
          <w:p>
            <w:pPr>
              <w:adjustRightInd w:val="0"/>
              <w:snapToGrid w:val="0"/>
              <w:spacing w:line="400" w:lineRule="exact"/>
              <w:rPr>
                <w:rFonts w:ascii="宋体" w:hAnsi="宋体"/>
                <w:sz w:val="24"/>
              </w:rPr>
            </w:pPr>
            <w:r>
              <w:rPr>
                <w:rFonts w:hint="eastAsia" w:ascii="宋体" w:hAnsi="宋体"/>
                <w:sz w:val="24"/>
              </w:rPr>
              <w:t>（1）投标报价＝最优报价，得满分；</w:t>
            </w:r>
          </w:p>
          <w:p>
            <w:pPr>
              <w:adjustRightInd w:val="0"/>
              <w:snapToGrid w:val="0"/>
              <w:spacing w:line="400" w:lineRule="exact"/>
              <w:rPr>
                <w:rFonts w:ascii="宋体" w:hAnsi="宋体"/>
                <w:sz w:val="24"/>
              </w:rPr>
            </w:pPr>
            <w:r>
              <w:rPr>
                <w:rFonts w:hint="eastAsia" w:ascii="宋体" w:hAnsi="宋体"/>
                <w:sz w:val="24"/>
              </w:rPr>
              <w:t>（2）投标报价每高于最优报价1%，减2分；每低于最优报价1%，减1分。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646" w:type="dxa"/>
            <w:tcBorders>
              <w:top w:val="nil"/>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2</w:t>
            </w:r>
          </w:p>
        </w:tc>
        <w:tc>
          <w:tcPr>
            <w:tcW w:w="1219" w:type="dxa"/>
            <w:tcBorders>
              <w:top w:val="nil"/>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企业规模及综合经济能力</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5分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rPr>
                <w:rFonts w:ascii="宋体"/>
                <w:sz w:val="24"/>
              </w:rPr>
            </w:pPr>
            <w:r>
              <w:rPr>
                <w:rFonts w:hint="eastAsia" w:ascii="宋体"/>
                <w:sz w:val="24"/>
              </w:rPr>
              <w:t xml:space="preserve">3分：厂房面积大、专业技术人员及生产人员充足；年度财务报表内各项指标（财务状况，现金流、经营成果）相对优秀；注册资金不少于投标标段采购额及以上  </w:t>
            </w:r>
          </w:p>
          <w:p>
            <w:pPr>
              <w:adjustRightInd w:val="0"/>
              <w:snapToGrid w:val="0"/>
              <w:spacing w:line="400" w:lineRule="exact"/>
              <w:rPr>
                <w:rFonts w:ascii="宋体"/>
                <w:sz w:val="24"/>
              </w:rPr>
            </w:pPr>
            <w:r>
              <w:rPr>
                <w:rFonts w:hint="eastAsia" w:ascii="宋体"/>
                <w:sz w:val="24"/>
              </w:rPr>
              <w:t>1分：厂房面积相对一般、专业技术人员及生产人员基本满足生产要求；年度财务报表内各项指标（财务状况，现金流、经营成果）一般；注册资金不少于投标标段采购额及以上</w:t>
            </w:r>
          </w:p>
          <w:p>
            <w:pPr>
              <w:adjustRightInd w:val="0"/>
              <w:snapToGrid w:val="0"/>
              <w:spacing w:line="400" w:lineRule="exact"/>
              <w:rPr>
                <w:rFonts w:ascii="宋体" w:hAnsi="宋体"/>
                <w:sz w:val="24"/>
              </w:rPr>
            </w:pPr>
            <w:r>
              <w:rPr>
                <w:rFonts w:hint="eastAsia" w:ascii="宋体"/>
                <w:sz w:val="24"/>
              </w:rPr>
              <w:t>注册资金壹仟万及以上加1分，贰仟万及以上加2分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646" w:type="dxa"/>
            <w:tcBorders>
              <w:top w:val="nil"/>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3</w:t>
            </w:r>
          </w:p>
        </w:tc>
        <w:tc>
          <w:tcPr>
            <w:tcW w:w="1219" w:type="dxa"/>
            <w:tcBorders>
              <w:top w:val="nil"/>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销售业绩</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3</w:t>
            </w:r>
            <w:r>
              <w:rPr>
                <w:rFonts w:hint="eastAsia" w:ascii="宋体" w:hAnsi="宋体"/>
                <w:sz w:val="24"/>
              </w:rPr>
              <w:t>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rPr>
                <w:rFonts w:ascii="宋体"/>
                <w:sz w:val="24"/>
              </w:rPr>
            </w:pPr>
            <w:r>
              <w:rPr>
                <w:rFonts w:hint="eastAsia" w:ascii="宋体"/>
                <w:sz w:val="24"/>
              </w:rPr>
              <w:t>3分：近三年不少于3份同类物资供货合同，单份合同金额不少于壹佰万元人民币</w:t>
            </w:r>
          </w:p>
          <w:p>
            <w:pPr>
              <w:adjustRightInd w:val="0"/>
              <w:snapToGrid w:val="0"/>
              <w:spacing w:line="400" w:lineRule="exact"/>
              <w:rPr>
                <w:rFonts w:ascii="宋体"/>
                <w:sz w:val="24"/>
              </w:rPr>
            </w:pPr>
            <w:r>
              <w:rPr>
                <w:rFonts w:hint="eastAsia" w:ascii="宋体"/>
                <w:sz w:val="24"/>
              </w:rPr>
              <w:t>2分：近三年不少于3份同类物资供货合同，单份合同金额不少于捌拾万元人民币</w:t>
            </w:r>
          </w:p>
          <w:p>
            <w:pPr>
              <w:adjustRightInd w:val="0"/>
              <w:snapToGrid w:val="0"/>
              <w:spacing w:line="400" w:lineRule="exact"/>
              <w:rPr>
                <w:rFonts w:ascii="宋体"/>
                <w:sz w:val="24"/>
              </w:rPr>
            </w:pPr>
            <w:r>
              <w:rPr>
                <w:rFonts w:hint="eastAsia" w:ascii="宋体"/>
                <w:sz w:val="24"/>
              </w:rPr>
              <w:t>1分：近三年不少于3份同类物资供货合同，单份合同金额不少于伍拾万元人民币。</w:t>
            </w:r>
          </w:p>
          <w:p>
            <w:pPr>
              <w:adjustRightInd w:val="0"/>
              <w:snapToGrid w:val="0"/>
              <w:spacing w:line="400" w:lineRule="exact"/>
              <w:rPr>
                <w:rFonts w:ascii="宋体"/>
                <w:sz w:val="24"/>
              </w:rPr>
            </w:pPr>
            <w:r>
              <w:rPr>
                <w:rFonts w:hint="eastAsia" w:ascii="宋体"/>
                <w:sz w:val="24"/>
              </w:rPr>
              <w:t>未提供类似项目业绩证明则视为不满足资格要求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4" w:hRule="atLeast"/>
          <w:jc w:val="center"/>
        </w:trPr>
        <w:tc>
          <w:tcPr>
            <w:tcW w:w="646" w:type="dxa"/>
            <w:tcBorders>
              <w:top w:val="nil"/>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4</w:t>
            </w:r>
          </w:p>
        </w:tc>
        <w:tc>
          <w:tcPr>
            <w:tcW w:w="1219" w:type="dxa"/>
            <w:tcBorders>
              <w:top w:val="nil"/>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售后服务</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7</w:t>
            </w:r>
            <w:r>
              <w:rPr>
                <w:rFonts w:hint="eastAsia" w:ascii="宋体" w:hAnsi="宋体"/>
                <w:sz w:val="24"/>
              </w:rPr>
              <w:t>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left"/>
              <w:rPr>
                <w:rFonts w:ascii="宋体"/>
                <w:sz w:val="24"/>
              </w:rPr>
            </w:pPr>
            <w:r>
              <w:rPr>
                <w:rFonts w:hint="eastAsia" w:ascii="宋体" w:hAnsi="宋体"/>
                <w:color w:val="auto"/>
                <w:sz w:val="24"/>
              </w:rPr>
              <w:t>根据售后服务承诺、质保期长短、后期维修保养等资料判定，满分7分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2" w:hRule="atLeast"/>
          <w:jc w:val="center"/>
        </w:trPr>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5</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付款方式及供货周期</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20分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15分：先货后款，收到全部货物并验收完成后90天以银行承兑方式支付90%货款，留取质保金10%，待质保期满后一年内无息支付，交货周期符合行业平均标准；                                                                           14分：先货后款，收到全部货物并验收完成后90天以现汇方式支付90%货款，留取质保金10%，待质保期满后一年内无息支付，交货周期符合行业平均标准；                                 </w:t>
            </w:r>
            <w:r>
              <w:rPr>
                <w:rFonts w:asciiTheme="minorEastAsia" w:hAnsiTheme="minorEastAsia" w:eastAsiaTheme="minorEastAsia"/>
                <w:color w:val="auto"/>
                <w:sz w:val="24"/>
              </w:rPr>
              <w:t xml:space="preserve">                                              </w:t>
            </w:r>
          </w:p>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13分：先货后款，收到全部货物并验收完成后30天以银行承兑方式支付90%货款，留取质保金10%，待质保期满后一年内无息支付，交货周期符合行业平均标准；                                                                           12分：先货后款，收到全部货物并验收完成后30天以现汇方式支付90%货款，留取质保金10%，待质保期满后一年内无息支付，交货周期符合行业平均标准；</w:t>
            </w:r>
          </w:p>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10分：预付款30%，收到全部货物并验收完成后90天以银行承兑方式支付60%验收款，留取质保金10%，待质保期满后一年内无息支付，交货周期符合行业平均标准；</w:t>
            </w:r>
          </w:p>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8分：预付款30%，收到全部货物并验收完成后90天以现汇方式支付60%验收款，留取质保金10%，待质保期满后一年内无息支付，交货周期符合行业平均标准；</w:t>
            </w:r>
          </w:p>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6分：预付款30%，收到全部货物并验收完成后30天以银行承兑方式支付60%验收款，留取质保金10%，待质保期满后一年内无息支付，交货周期符合行业平均标准；</w:t>
            </w:r>
          </w:p>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4分：预付款30%，收到全部货物并验收完成后30天以现汇方式支付60%验收款，留取质保金10%，待质保期满后一年内无息支付，交货周期符合行业平均标准；</w:t>
            </w:r>
          </w:p>
          <w:p>
            <w:pPr>
              <w:adjustRightInd w:val="0"/>
              <w:snapToGrid w:val="0"/>
              <w:spacing w:line="360" w:lineRule="auto"/>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2分：预付款30%，收到全部货物并验收完成后以银行承兑方式支付60%验收款，留取质保金10%，待质保期满后一年内无息支付，交货周期符合行业平均标准；</w:t>
            </w:r>
          </w:p>
          <w:p>
            <w:pPr>
              <w:pStyle w:val="2"/>
              <w:jc w:val="left"/>
              <w:rPr>
                <w:rFonts w:asciiTheme="minorEastAsia" w:hAnsiTheme="minorEastAsia" w:eastAsiaTheme="minorEastAsia"/>
                <w:sz w:val="24"/>
              </w:rPr>
            </w:pPr>
            <w:r>
              <w:rPr>
                <w:rFonts w:hint="eastAsia" w:asciiTheme="minorEastAsia" w:hAnsiTheme="minorEastAsia" w:eastAsiaTheme="minorEastAsia"/>
                <w:color w:val="auto"/>
                <w:sz w:val="24"/>
              </w:rPr>
              <w:t>1分：预付款30%，收到全部货物并验收完成后以现汇方式支付60%验收款，留取质保金10%，待质保期满后一年内无息支付，交货周期符合行业平均标准；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6</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制造过程管理及技术设备能力</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15分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ind w:right="28"/>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满分</w:t>
            </w:r>
            <w:r>
              <w:rPr>
                <w:rFonts w:asciiTheme="minorEastAsia" w:hAnsiTheme="minorEastAsia" w:eastAsiaTheme="minorEastAsia"/>
                <w:color w:val="auto"/>
                <w:sz w:val="24"/>
              </w:rPr>
              <w:t>15</w:t>
            </w:r>
            <w:r>
              <w:rPr>
                <w:rFonts w:hint="eastAsia" w:asciiTheme="minorEastAsia" w:hAnsiTheme="minorEastAsia" w:eastAsiaTheme="minorEastAsia"/>
                <w:color w:val="auto"/>
                <w:sz w:val="24"/>
              </w:rPr>
              <w:t xml:space="preserve">分，依据标书响应文件或阐述情况打分，需满足《特种设备制造、安装、改造、维修质量体系基本要求》； </w:t>
            </w:r>
          </w:p>
          <w:p>
            <w:pPr>
              <w:adjustRightInd w:val="0"/>
              <w:snapToGrid w:val="0"/>
              <w:spacing w:line="360" w:lineRule="auto"/>
              <w:ind w:right="28"/>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1.没有资料或无法阐述得0分 </w:t>
            </w:r>
          </w:p>
          <w:p>
            <w:pPr>
              <w:adjustRightInd w:val="0"/>
              <w:snapToGrid w:val="0"/>
              <w:spacing w:line="360" w:lineRule="auto"/>
              <w:ind w:right="28"/>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2.满足要求并可阐述部分情况扣2-5分 </w:t>
            </w:r>
          </w:p>
          <w:p>
            <w:pPr>
              <w:adjustRightInd w:val="0"/>
              <w:snapToGrid w:val="0"/>
              <w:spacing w:line="360" w:lineRule="auto"/>
              <w:ind w:right="28"/>
              <w:jc w:val="left"/>
              <w:rPr>
                <w:rFonts w:asciiTheme="minorEastAsia" w:hAnsiTheme="minorEastAsia" w:eastAsiaTheme="minorEastAsia"/>
                <w:color w:val="auto"/>
                <w:sz w:val="24"/>
              </w:rPr>
            </w:pPr>
            <w:r>
              <w:rPr>
                <w:rFonts w:hint="eastAsia" w:asciiTheme="minorEastAsia" w:hAnsiTheme="minorEastAsia" w:eastAsiaTheme="minorEastAsia"/>
                <w:color w:val="auto"/>
                <w:sz w:val="24"/>
              </w:rPr>
              <w:t xml:space="preserve">3.满足要求并可明确阐述产品情况不扣分 </w:t>
            </w:r>
          </w:p>
          <w:p>
            <w:pPr>
              <w:adjustRightInd w:val="0"/>
              <w:snapToGrid w:val="0"/>
              <w:spacing w:line="360" w:lineRule="auto"/>
              <w:ind w:right="28"/>
              <w:jc w:val="left"/>
              <w:rPr>
                <w:rFonts w:ascii="宋体" w:hAnsi="宋体" w:eastAsiaTheme="minorEastAsia"/>
                <w:sz w:val="24"/>
              </w:rPr>
            </w:pPr>
            <w:r>
              <w:rPr>
                <w:rFonts w:hint="eastAsia" w:asciiTheme="minorEastAsia" w:hAnsiTheme="minorEastAsia" w:eastAsiaTheme="minorEastAsia"/>
                <w:color w:val="auto"/>
                <w:sz w:val="24"/>
              </w:rPr>
              <w:t>4.资料充分，能力领先加1-2分（发明专利，国家、省部级奖项等）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1" w:hRule="atLeast"/>
          <w:jc w:val="center"/>
        </w:trPr>
        <w:tc>
          <w:tcPr>
            <w:tcW w:w="646"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7</w:t>
            </w:r>
          </w:p>
        </w:tc>
        <w:tc>
          <w:tcPr>
            <w:tcW w:w="1219"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hint="eastAsia" w:ascii="宋体" w:hAnsi="宋体"/>
                <w:sz w:val="24"/>
              </w:rPr>
              <w:t>安全性及技术符合性</w:t>
            </w:r>
          </w:p>
        </w:tc>
        <w:tc>
          <w:tcPr>
            <w:tcW w:w="960"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400" w:lineRule="exact"/>
              <w:jc w:val="center"/>
              <w:rPr>
                <w:rFonts w:ascii="宋体" w:hAnsi="宋体"/>
                <w:sz w:val="24"/>
              </w:rPr>
            </w:pPr>
            <w:r>
              <w:rPr>
                <w:rFonts w:ascii="宋体" w:hAnsi="宋体"/>
                <w:sz w:val="24"/>
              </w:rPr>
              <w:t>15分</w:t>
            </w:r>
          </w:p>
        </w:tc>
        <w:tc>
          <w:tcPr>
            <w:tcW w:w="6434" w:type="dxa"/>
            <w:tcBorders>
              <w:top w:val="single" w:color="auto" w:sz="4" w:space="0"/>
              <w:left w:val="single" w:color="auto" w:sz="4" w:space="0"/>
              <w:bottom w:val="single" w:color="auto" w:sz="4" w:space="0"/>
              <w:right w:val="single" w:color="auto" w:sz="4" w:space="0"/>
              <w:tl2br w:val="nil"/>
              <w:tr2bl w:val="nil"/>
            </w:tcBorders>
            <w:vAlign w:val="center"/>
          </w:tcPr>
          <w:p>
            <w:pPr>
              <w:adjustRightInd w:val="0"/>
              <w:snapToGrid w:val="0"/>
              <w:spacing w:line="360" w:lineRule="auto"/>
              <w:ind w:right="28"/>
              <w:jc w:val="left"/>
              <w:rPr>
                <w:rFonts w:ascii="宋体" w:hAnsi="宋体"/>
                <w:sz w:val="24"/>
              </w:rPr>
            </w:pPr>
            <w:r>
              <w:rPr>
                <w:rFonts w:hint="eastAsia" w:ascii="宋体" w:hAnsi="宋体"/>
                <w:sz w:val="24"/>
              </w:rPr>
              <w:t>满分</w:t>
            </w:r>
            <w:r>
              <w:rPr>
                <w:rFonts w:ascii="宋体" w:hAnsi="宋体"/>
                <w:sz w:val="24"/>
              </w:rPr>
              <w:t>15</w:t>
            </w:r>
            <w:r>
              <w:rPr>
                <w:rFonts w:hint="eastAsia" w:ascii="宋体" w:hAnsi="宋体"/>
                <w:sz w:val="24"/>
              </w:rPr>
              <w:t>分，依据标书响应文件或产品阐述打分，需满足《特种设备安全技术规范》；</w:t>
            </w:r>
          </w:p>
          <w:p>
            <w:pPr>
              <w:adjustRightInd w:val="0"/>
              <w:snapToGrid w:val="0"/>
              <w:spacing w:line="360" w:lineRule="auto"/>
              <w:ind w:right="28"/>
              <w:jc w:val="left"/>
              <w:rPr>
                <w:rFonts w:ascii="宋体" w:hAnsi="宋体"/>
                <w:sz w:val="24"/>
              </w:rPr>
            </w:pPr>
            <w:r>
              <w:rPr>
                <w:rFonts w:hint="eastAsia" w:ascii="宋体" w:hAnsi="宋体"/>
                <w:sz w:val="24"/>
              </w:rPr>
              <w:t>1.不满足质量要求得0分</w:t>
            </w:r>
          </w:p>
          <w:p>
            <w:pPr>
              <w:adjustRightInd w:val="0"/>
              <w:snapToGrid w:val="0"/>
              <w:spacing w:line="360" w:lineRule="auto"/>
              <w:ind w:right="28"/>
              <w:jc w:val="left"/>
              <w:rPr>
                <w:rFonts w:ascii="宋体" w:hAnsi="宋体"/>
                <w:sz w:val="24"/>
              </w:rPr>
            </w:pPr>
            <w:r>
              <w:rPr>
                <w:rFonts w:hint="eastAsia" w:ascii="宋体" w:hAnsi="宋体"/>
                <w:sz w:val="24"/>
              </w:rPr>
              <w:t>2.满足质量要求并可阐述部分产品情况扣4-12分</w:t>
            </w:r>
          </w:p>
          <w:p>
            <w:pPr>
              <w:adjustRightInd w:val="0"/>
              <w:snapToGrid w:val="0"/>
              <w:spacing w:line="360" w:lineRule="auto"/>
              <w:ind w:right="28"/>
              <w:jc w:val="left"/>
              <w:rPr>
                <w:rFonts w:ascii="宋体" w:hAnsi="宋体"/>
                <w:sz w:val="24"/>
              </w:rPr>
            </w:pPr>
            <w:r>
              <w:rPr>
                <w:rFonts w:hint="eastAsia" w:ascii="宋体" w:hAnsi="宋体"/>
                <w:sz w:val="24"/>
              </w:rPr>
              <w:t>3.完全符合质量要求并可明确阐述产品情况不扣分</w:t>
            </w:r>
          </w:p>
          <w:p>
            <w:pPr>
              <w:adjustRightInd w:val="0"/>
              <w:snapToGrid w:val="0"/>
              <w:spacing w:line="360" w:lineRule="auto"/>
              <w:ind w:right="28"/>
              <w:jc w:val="left"/>
              <w:rPr>
                <w:rFonts w:ascii="宋体" w:hAnsi="宋体"/>
                <w:sz w:val="24"/>
              </w:rPr>
            </w:pPr>
            <w:r>
              <w:rPr>
                <w:rFonts w:hint="eastAsia" w:ascii="宋体" w:hAnsi="宋体"/>
                <w:sz w:val="24"/>
              </w:rPr>
              <w:t>4.有先进或独到的技术，加1-2分</w:t>
            </w:r>
          </w:p>
        </w:tc>
      </w:tr>
    </w:tbl>
    <w:p>
      <w:pPr>
        <w:spacing w:line="360" w:lineRule="exact"/>
        <w:jc w:val="left"/>
        <w:rPr>
          <w:rFonts w:ascii="宋体" w:hAnsi="宋体" w:cs="宋体"/>
          <w:kern w:val="1"/>
          <w:sz w:val="24"/>
        </w:rPr>
      </w:pPr>
    </w:p>
    <w:sectPr>
      <w:headerReference r:id="rId5" w:type="default"/>
      <w:footerReference r:id="rId6" w:type="default"/>
      <w:pgSz w:w="11906" w:h="16838"/>
      <w:pgMar w:top="1418" w:right="1134" w:bottom="1418" w:left="1134" w:header="340" w:footer="170" w:gutter="17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E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行楷">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im Hei">
    <w:altName w:val="宋体"/>
    <w:panose1 w:val="00000000000000000000"/>
    <w:charset w:val="86"/>
    <w:family w:val="swiss"/>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ˎ̥">
    <w:altName w:val="Times New Roman"/>
    <w:panose1 w:val="00000000000000000000"/>
    <w:charset w:val="00"/>
    <w:family w:val="auto"/>
    <w:pitch w:val="default"/>
    <w:sig w:usb0="00000000" w:usb1="00000000" w:usb2="00000000" w:usb3="00000000" w:csb0="00040001" w:csb1="00000000"/>
  </w:font>
  <w:font w:name="Trebuchet MS">
    <w:panose1 w:val="020B0603020202020204"/>
    <w:charset w:val="00"/>
    <w:family w:val="swiss"/>
    <w:pitch w:val="default"/>
    <w:sig w:usb0="00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firstLine="4680" w:firstLineChars="2600"/>
    </w:pPr>
    <w:r>
      <w:fldChar w:fldCharType="begin"/>
    </w:r>
    <w:r>
      <w:instrText xml:space="preserve"> PAGE   \* MERGEFORMAT </w:instrText>
    </w:r>
    <w:r>
      <w:fldChar w:fldCharType="separate"/>
    </w:r>
    <w:r>
      <w:rPr>
        <w:lang w:val="zh-CN"/>
      </w:rPr>
      <w:t>24</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rPr>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00660" cy="153035"/>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200660" cy="153035"/>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104</w:t>
                          </w:r>
                          <w:r>
                            <w:rPr>
                              <w:rFonts w:hint="eastAsia"/>
                              <w:sz w:val="1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2.05pt;width:15.8pt;mso-position-horizontal:center;mso-position-horizontal-relative:margin;mso-wrap-style:none;z-index:251659264;mso-width-relative:page;mso-height-relative:page;" filled="f" stroked="f" coordsize="21600,21600" o:gfxdata="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Q02S9UAAAADAQAADwAAAAAAAAABACAA&#10;AAAiAAAAZHJzL2Rvd25yZXYueG1sUEsBAhQAFAAAAAgAh07iQLBv7ojXAQAApAMAAA4AAAAAAAAA&#10;AQAgAAAAJAEAAGRycy9lMm9Eb2MueG1sUEsFBgAAAAAGAAYAWQEAAG0FA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104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drawing>
        <wp:inline distT="0" distB="0" distL="0" distR="0">
          <wp:extent cx="400050" cy="361950"/>
          <wp:effectExtent l="19050" t="0" r="0" b="0"/>
          <wp:docPr id="1" name="图片模式3" desc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模式3" descr="透明"/>
                  <pic:cNvPicPr>
                    <a:picLocks noChangeAspect="1" noChangeArrowheads="1"/>
                  </pic:cNvPicPr>
                </pic:nvPicPr>
                <pic:blipFill>
                  <a:blip r:embed="rId1"/>
                  <a:srcRect/>
                  <a:stretch>
                    <a:fillRect/>
                  </a:stretch>
                </pic:blipFill>
                <pic:spPr>
                  <a:xfrm>
                    <a:off x="0" y="0"/>
                    <a:ext cx="400050" cy="361950"/>
                  </a:xfrm>
                  <a:prstGeom prst="rect">
                    <a:avLst/>
                  </a:prstGeom>
                  <a:noFill/>
                  <a:ln w="9525">
                    <a:noFill/>
                    <a:miter lim="800000"/>
                    <a:headEnd/>
                    <a:tailEnd/>
                  </a:ln>
                </pic:spPr>
              </pic:pic>
            </a:graphicData>
          </a:graphic>
        </wp:inline>
      </w:drawing>
    </w:r>
    <w:r>
      <w:rPr>
        <w:rFonts w:hint="eastAsia"/>
      </w:rPr>
      <w:t>大禹节水招标文件                                                        标号：</w:t>
    </w:r>
    <w:r>
      <w:rPr>
        <w:rFonts w:hint="eastAsia" w:ascii="宋体" w:hAnsi="宋体" w:cs="宋体"/>
      </w:rPr>
      <w:t>DY</w:t>
    </w:r>
    <w:r>
      <w:rPr>
        <w:rFonts w:ascii="宋体" w:hAnsi="宋体" w:cs="宋体"/>
      </w:rPr>
      <w:t>TJ</w:t>
    </w:r>
    <w:r>
      <w:rPr>
        <w:rFonts w:hint="eastAsia" w:ascii="宋体" w:hAnsi="宋体" w:cs="宋体"/>
      </w:rPr>
      <w:t>-202</w:t>
    </w:r>
    <w:r>
      <w:rPr>
        <w:rFonts w:ascii="宋体" w:hAnsi="宋体" w:cs="宋体"/>
      </w:rPr>
      <w:t>1</w:t>
    </w:r>
    <w:r>
      <w:rPr>
        <w:rFonts w:hint="eastAsia" w:ascii="宋体" w:hAnsi="宋体" w:cs="宋体"/>
      </w:rPr>
      <w:t>--AA-</w:t>
    </w:r>
    <w:r>
      <w:rPr>
        <w:rFonts w:ascii="宋体" w:hAnsi="宋体" w:cs="宋体"/>
      </w:rPr>
      <w:t>C</w:t>
    </w:r>
    <w:r>
      <w:rPr>
        <w:rFonts w:hint="eastAsia" w:ascii="宋体" w:hAnsi="宋体" w:cs="宋体"/>
      </w:rPr>
      <w:t>-0</w:t>
    </w:r>
    <w:r>
      <w:rPr>
        <w:rFonts w:ascii="宋体" w:hAnsi="宋体" w:cs="宋体"/>
      </w:rPr>
      <w:t>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pPr>
    <w:r>
      <w:drawing>
        <wp:inline distT="0" distB="0" distL="0" distR="0">
          <wp:extent cx="400050" cy="361950"/>
          <wp:effectExtent l="19050" t="0" r="0" b="0"/>
          <wp:docPr id="4" name="图片 1" descr="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透明"/>
                  <pic:cNvPicPr>
                    <a:picLocks noChangeAspect="1" noChangeArrowheads="1"/>
                  </pic:cNvPicPr>
                </pic:nvPicPr>
                <pic:blipFill>
                  <a:blip r:embed="rId1"/>
                  <a:srcRect/>
                  <a:stretch>
                    <a:fillRect/>
                  </a:stretch>
                </pic:blipFill>
                <pic:spPr>
                  <a:xfrm>
                    <a:off x="0" y="0"/>
                    <a:ext cx="400050" cy="361950"/>
                  </a:xfrm>
                  <a:prstGeom prst="rect">
                    <a:avLst/>
                  </a:prstGeom>
                  <a:noFill/>
                  <a:ln w="9525">
                    <a:noFill/>
                    <a:miter lim="800000"/>
                    <a:headEnd/>
                    <a:tailEnd/>
                  </a:ln>
                </pic:spPr>
              </pic:pic>
            </a:graphicData>
          </a:graphic>
        </wp:inline>
      </w:drawing>
    </w:r>
    <w:r>
      <w:rPr>
        <w:rFonts w:hint="eastAsia"/>
      </w:rPr>
      <w:t>大禹节水公司招标文件                                                 标号：</w:t>
    </w:r>
    <w:r>
      <w:rPr>
        <w:rFonts w:hint="eastAsia" w:ascii="宋体" w:hAnsi="宋体" w:cs="宋体"/>
      </w:rPr>
      <w:t>DY</w:t>
    </w:r>
    <w:r>
      <w:rPr>
        <w:rFonts w:ascii="宋体" w:hAnsi="宋体" w:cs="宋体"/>
      </w:rPr>
      <w:t>TJ</w:t>
    </w:r>
    <w:r>
      <w:rPr>
        <w:rFonts w:hint="eastAsia" w:ascii="宋体" w:hAnsi="宋体" w:cs="宋体"/>
      </w:rPr>
      <w:t>-202</w:t>
    </w:r>
    <w:r>
      <w:rPr>
        <w:rFonts w:ascii="宋体" w:hAnsi="宋体" w:cs="宋体"/>
      </w:rPr>
      <w:t>1</w:t>
    </w:r>
    <w:r>
      <w:rPr>
        <w:rFonts w:hint="eastAsia" w:ascii="宋体" w:hAnsi="宋体" w:cs="宋体"/>
      </w:rPr>
      <w:t>--AA-</w:t>
    </w:r>
    <w:r>
      <w:rPr>
        <w:rFonts w:ascii="宋体" w:hAnsi="宋体" w:cs="宋体"/>
      </w:rPr>
      <w:t>C</w:t>
    </w:r>
    <w:r>
      <w:rPr>
        <w:rFonts w:hint="eastAsia" w:ascii="宋体" w:hAnsi="宋体" w:cs="宋体"/>
      </w:rPr>
      <w:t>-0</w:t>
    </w:r>
    <w:r>
      <w:rPr>
        <w:rFonts w:ascii="宋体" w:hAnsi="宋体" w:cs="宋体"/>
      </w:rPr>
      <w:t>1</w:t>
    </w:r>
  </w:p>
  <w:p>
    <w:pPr>
      <w:pStyle w:val="3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AE756A"/>
    <w:multiLevelType w:val="singleLevel"/>
    <w:tmpl w:val="98AE756A"/>
    <w:lvl w:ilvl="0" w:tentative="0">
      <w:start w:val="1"/>
      <w:numFmt w:val="decimal"/>
      <w:lvlText w:val="%1."/>
      <w:lvlJc w:val="left"/>
      <w:pPr>
        <w:ind w:left="425" w:hanging="425"/>
      </w:pPr>
      <w:rPr>
        <w:rFonts w:hint="default"/>
      </w:rPr>
    </w:lvl>
  </w:abstractNum>
  <w:abstractNum w:abstractNumId="1">
    <w:nsid w:val="C1C92FC0"/>
    <w:multiLevelType w:val="singleLevel"/>
    <w:tmpl w:val="C1C92FC0"/>
    <w:lvl w:ilvl="0" w:tentative="0">
      <w:start w:val="1"/>
      <w:numFmt w:val="decimal"/>
      <w:lvlText w:val="%1."/>
      <w:lvlJc w:val="left"/>
      <w:pPr>
        <w:ind w:left="425" w:hanging="425"/>
      </w:pPr>
      <w:rPr>
        <w:rFonts w:hint="default"/>
      </w:rPr>
    </w:lvl>
  </w:abstractNum>
  <w:abstractNum w:abstractNumId="2">
    <w:nsid w:val="2D9C122A"/>
    <w:multiLevelType w:val="singleLevel"/>
    <w:tmpl w:val="2D9C122A"/>
    <w:lvl w:ilvl="0" w:tentative="0">
      <w:start w:val="1"/>
      <w:numFmt w:val="chineseCounting"/>
      <w:suff w:val="nothing"/>
      <w:lvlText w:val="%1、"/>
      <w:lvlJc w:val="left"/>
      <w:rPr>
        <w:rFonts w:hint="eastAsia"/>
      </w:rPr>
    </w:lvl>
  </w:abstractNum>
  <w:abstractNum w:abstractNumId="3">
    <w:nsid w:val="30746A89"/>
    <w:multiLevelType w:val="singleLevel"/>
    <w:tmpl w:val="30746A89"/>
    <w:lvl w:ilvl="0" w:tentative="0">
      <w:start w:val="2"/>
      <w:numFmt w:val="decimal"/>
      <w:suff w:val="nothing"/>
      <w:lvlText w:val="%1、"/>
      <w:lvlJc w:val="left"/>
    </w:lvl>
  </w:abstractNum>
  <w:abstractNum w:abstractNumId="4">
    <w:nsid w:val="31025021"/>
    <w:multiLevelType w:val="multilevel"/>
    <w:tmpl w:val="310250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2B93CAA"/>
    <w:multiLevelType w:val="multilevel"/>
    <w:tmpl w:val="52B93CAA"/>
    <w:lvl w:ilvl="0" w:tentative="0">
      <w:start w:val="1"/>
      <w:numFmt w:val="japaneseCounting"/>
      <w:lvlText w:val="%1、"/>
      <w:lvlJc w:val="left"/>
      <w:pPr>
        <w:ind w:left="1080" w:hanging="60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579DF86F"/>
    <w:multiLevelType w:val="multilevel"/>
    <w:tmpl w:val="579DF86F"/>
    <w:lvl w:ilvl="0" w:tentative="0">
      <w:start w:val="0"/>
      <w:numFmt w:val="decimal"/>
      <w:pStyle w:val="66"/>
      <w:lvlText w:val="Ђ"/>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57A9D86E"/>
    <w:multiLevelType w:val="singleLevel"/>
    <w:tmpl w:val="57A9D86E"/>
    <w:lvl w:ilvl="0" w:tentative="0">
      <w:start w:val="2"/>
      <w:numFmt w:val="chineseCounting"/>
      <w:pStyle w:val="495"/>
      <w:suff w:val="space"/>
      <w:lvlText w:val="第%1章"/>
      <w:lvlJc w:val="left"/>
    </w:lvl>
  </w:abstractNum>
  <w:abstractNum w:abstractNumId="8">
    <w:nsid w:val="57A9DD42"/>
    <w:multiLevelType w:val="singleLevel"/>
    <w:tmpl w:val="57A9DD42"/>
    <w:lvl w:ilvl="0" w:tentative="0">
      <w:start w:val="1"/>
      <w:numFmt w:val="chineseCounting"/>
      <w:pStyle w:val="178"/>
      <w:suff w:val="nothing"/>
      <w:lvlText w:val="%1、"/>
      <w:lvlJc w:val="left"/>
    </w:lvl>
  </w:abstractNum>
  <w:abstractNum w:abstractNumId="9">
    <w:nsid w:val="6F96DC6E"/>
    <w:multiLevelType w:val="singleLevel"/>
    <w:tmpl w:val="6F96DC6E"/>
    <w:lvl w:ilvl="0" w:tentative="0">
      <w:start w:val="1"/>
      <w:numFmt w:val="chineseCounting"/>
      <w:suff w:val="nothing"/>
      <w:lvlText w:val="%1、"/>
      <w:lvlJc w:val="left"/>
      <w:rPr>
        <w:rFonts w:hint="eastAsia"/>
      </w:rPr>
    </w:lvl>
  </w:abstractNum>
  <w:num w:numId="1">
    <w:abstractNumId w:val="6"/>
  </w:num>
  <w:num w:numId="2">
    <w:abstractNumId w:val="8"/>
  </w:num>
  <w:num w:numId="3">
    <w:abstractNumId w:val="7"/>
  </w:num>
  <w:num w:numId="4">
    <w:abstractNumId w:val="3"/>
  </w:num>
  <w:num w:numId="5">
    <w:abstractNumId w:val="4"/>
  </w:num>
  <w:num w:numId="6">
    <w:abstractNumId w:val="5"/>
  </w:num>
  <w:num w:numId="7">
    <w:abstractNumId w:val="9"/>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1"/>
  <w:bordersDoNotSurroundHeader w:val="1"/>
  <w:bordersDoNotSurroundFooter w:val="1"/>
  <w:hideSpellingErrors/>
  <w:documentProtection w:enforcement="0"/>
  <w:defaultTabStop w:val="420"/>
  <w:hyphenationZone w:val="425"/>
  <w:drawingGridHorizontalSpacing w:val="105"/>
  <w:drawingGridVerticalSpacing w:val="0"/>
  <w:noPunctuationKerning w:val="1"/>
  <w:characterSpacingControl w:val="doNotCompress"/>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1B0"/>
    <w:rsid w:val="0000106A"/>
    <w:rsid w:val="00002A13"/>
    <w:rsid w:val="00005887"/>
    <w:rsid w:val="00007956"/>
    <w:rsid w:val="00011269"/>
    <w:rsid w:val="000130BE"/>
    <w:rsid w:val="0002112E"/>
    <w:rsid w:val="00023382"/>
    <w:rsid w:val="00027C00"/>
    <w:rsid w:val="00032B19"/>
    <w:rsid w:val="00035577"/>
    <w:rsid w:val="00035A21"/>
    <w:rsid w:val="0004152B"/>
    <w:rsid w:val="00041863"/>
    <w:rsid w:val="00045D28"/>
    <w:rsid w:val="00045F63"/>
    <w:rsid w:val="000514EB"/>
    <w:rsid w:val="000578DA"/>
    <w:rsid w:val="0006230A"/>
    <w:rsid w:val="00064DE3"/>
    <w:rsid w:val="000657EA"/>
    <w:rsid w:val="000705E0"/>
    <w:rsid w:val="00071A20"/>
    <w:rsid w:val="00072374"/>
    <w:rsid w:val="00076E43"/>
    <w:rsid w:val="00077847"/>
    <w:rsid w:val="00083717"/>
    <w:rsid w:val="0008592D"/>
    <w:rsid w:val="00094EDB"/>
    <w:rsid w:val="00097BC3"/>
    <w:rsid w:val="000A1F4A"/>
    <w:rsid w:val="000A2333"/>
    <w:rsid w:val="000A55FD"/>
    <w:rsid w:val="000B1591"/>
    <w:rsid w:val="000B5525"/>
    <w:rsid w:val="000C3C11"/>
    <w:rsid w:val="000C4CAD"/>
    <w:rsid w:val="000C7445"/>
    <w:rsid w:val="000D5B82"/>
    <w:rsid w:val="000E3979"/>
    <w:rsid w:val="000E46CC"/>
    <w:rsid w:val="000F2DF7"/>
    <w:rsid w:val="000F4AEC"/>
    <w:rsid w:val="000F4F19"/>
    <w:rsid w:val="000F6031"/>
    <w:rsid w:val="000F6AA3"/>
    <w:rsid w:val="00106ED4"/>
    <w:rsid w:val="00113C42"/>
    <w:rsid w:val="00116B07"/>
    <w:rsid w:val="0012134A"/>
    <w:rsid w:val="00121F09"/>
    <w:rsid w:val="00125591"/>
    <w:rsid w:val="001267A2"/>
    <w:rsid w:val="00130CCA"/>
    <w:rsid w:val="00131613"/>
    <w:rsid w:val="00132AAB"/>
    <w:rsid w:val="001344CE"/>
    <w:rsid w:val="00134CB0"/>
    <w:rsid w:val="00134EB1"/>
    <w:rsid w:val="00140A14"/>
    <w:rsid w:val="0014340A"/>
    <w:rsid w:val="00143661"/>
    <w:rsid w:val="001479AE"/>
    <w:rsid w:val="00151D08"/>
    <w:rsid w:val="001610F2"/>
    <w:rsid w:val="00161A86"/>
    <w:rsid w:val="00162DAF"/>
    <w:rsid w:val="00164A02"/>
    <w:rsid w:val="00166083"/>
    <w:rsid w:val="00167805"/>
    <w:rsid w:val="001711EC"/>
    <w:rsid w:val="0017272F"/>
    <w:rsid w:val="001730F0"/>
    <w:rsid w:val="001731FB"/>
    <w:rsid w:val="00175C5A"/>
    <w:rsid w:val="00176812"/>
    <w:rsid w:val="00181F49"/>
    <w:rsid w:val="001822F4"/>
    <w:rsid w:val="00185A23"/>
    <w:rsid w:val="0018617E"/>
    <w:rsid w:val="00186A5C"/>
    <w:rsid w:val="0019328F"/>
    <w:rsid w:val="001A4F8A"/>
    <w:rsid w:val="001A5FAF"/>
    <w:rsid w:val="001B048E"/>
    <w:rsid w:val="001B2D23"/>
    <w:rsid w:val="001B3426"/>
    <w:rsid w:val="001B60CF"/>
    <w:rsid w:val="001C66D5"/>
    <w:rsid w:val="001C6C1E"/>
    <w:rsid w:val="001D13E5"/>
    <w:rsid w:val="001D1963"/>
    <w:rsid w:val="001D4C57"/>
    <w:rsid w:val="001D5320"/>
    <w:rsid w:val="001D5A8D"/>
    <w:rsid w:val="001D7235"/>
    <w:rsid w:val="001E0BCA"/>
    <w:rsid w:val="001E23F7"/>
    <w:rsid w:val="001E4EAF"/>
    <w:rsid w:val="001E61F6"/>
    <w:rsid w:val="001E7A75"/>
    <w:rsid w:val="001F55D2"/>
    <w:rsid w:val="001F5F90"/>
    <w:rsid w:val="001F7368"/>
    <w:rsid w:val="001F7F3C"/>
    <w:rsid w:val="0020066D"/>
    <w:rsid w:val="00200D10"/>
    <w:rsid w:val="002029A7"/>
    <w:rsid w:val="00204A5C"/>
    <w:rsid w:val="00214E80"/>
    <w:rsid w:val="00226B73"/>
    <w:rsid w:val="00230120"/>
    <w:rsid w:val="0023416B"/>
    <w:rsid w:val="002364F7"/>
    <w:rsid w:val="002413F5"/>
    <w:rsid w:val="002428E7"/>
    <w:rsid w:val="00244481"/>
    <w:rsid w:val="00244590"/>
    <w:rsid w:val="002453DF"/>
    <w:rsid w:val="00245876"/>
    <w:rsid w:val="00257C3F"/>
    <w:rsid w:val="00260D1B"/>
    <w:rsid w:val="002673F4"/>
    <w:rsid w:val="00273F0A"/>
    <w:rsid w:val="00276847"/>
    <w:rsid w:val="002768B1"/>
    <w:rsid w:val="00281D1F"/>
    <w:rsid w:val="00281DCE"/>
    <w:rsid w:val="00283846"/>
    <w:rsid w:val="0028661B"/>
    <w:rsid w:val="002917FA"/>
    <w:rsid w:val="00294055"/>
    <w:rsid w:val="00294381"/>
    <w:rsid w:val="0029763C"/>
    <w:rsid w:val="002A2E1C"/>
    <w:rsid w:val="002B4CB9"/>
    <w:rsid w:val="002C049D"/>
    <w:rsid w:val="002C051A"/>
    <w:rsid w:val="002C19A9"/>
    <w:rsid w:val="002C1BC8"/>
    <w:rsid w:val="002C5548"/>
    <w:rsid w:val="002D5329"/>
    <w:rsid w:val="002E1606"/>
    <w:rsid w:val="002E1D53"/>
    <w:rsid w:val="002E3CC7"/>
    <w:rsid w:val="002E5F15"/>
    <w:rsid w:val="002E7E07"/>
    <w:rsid w:val="002F2497"/>
    <w:rsid w:val="002F32FF"/>
    <w:rsid w:val="00300F81"/>
    <w:rsid w:val="00301CA1"/>
    <w:rsid w:val="00302BE4"/>
    <w:rsid w:val="003038B2"/>
    <w:rsid w:val="0030557E"/>
    <w:rsid w:val="003058E4"/>
    <w:rsid w:val="00306519"/>
    <w:rsid w:val="00310ED8"/>
    <w:rsid w:val="00313B2D"/>
    <w:rsid w:val="00313C5D"/>
    <w:rsid w:val="00314BEB"/>
    <w:rsid w:val="00317C99"/>
    <w:rsid w:val="00320C58"/>
    <w:rsid w:val="0032778F"/>
    <w:rsid w:val="003333BF"/>
    <w:rsid w:val="003341C4"/>
    <w:rsid w:val="003404A7"/>
    <w:rsid w:val="00341716"/>
    <w:rsid w:val="00343782"/>
    <w:rsid w:val="00347CCC"/>
    <w:rsid w:val="00351BA0"/>
    <w:rsid w:val="0035374C"/>
    <w:rsid w:val="003621C4"/>
    <w:rsid w:val="00362803"/>
    <w:rsid w:val="0036359A"/>
    <w:rsid w:val="00363911"/>
    <w:rsid w:val="0036597A"/>
    <w:rsid w:val="00371ADF"/>
    <w:rsid w:val="003732F9"/>
    <w:rsid w:val="00373AE1"/>
    <w:rsid w:val="00381A8D"/>
    <w:rsid w:val="00385C23"/>
    <w:rsid w:val="003931CE"/>
    <w:rsid w:val="003950B6"/>
    <w:rsid w:val="00397022"/>
    <w:rsid w:val="003A6333"/>
    <w:rsid w:val="003A66BC"/>
    <w:rsid w:val="003B23E3"/>
    <w:rsid w:val="003C615B"/>
    <w:rsid w:val="003D0747"/>
    <w:rsid w:val="003D17CD"/>
    <w:rsid w:val="003D1923"/>
    <w:rsid w:val="003D34C8"/>
    <w:rsid w:val="003D3EC1"/>
    <w:rsid w:val="003E36B8"/>
    <w:rsid w:val="003F0808"/>
    <w:rsid w:val="003F2845"/>
    <w:rsid w:val="003F3012"/>
    <w:rsid w:val="00403744"/>
    <w:rsid w:val="00403A46"/>
    <w:rsid w:val="00404F3D"/>
    <w:rsid w:val="00406C96"/>
    <w:rsid w:val="00406DDE"/>
    <w:rsid w:val="00410F2C"/>
    <w:rsid w:val="00411AD7"/>
    <w:rsid w:val="00411E21"/>
    <w:rsid w:val="00413BE4"/>
    <w:rsid w:val="00422150"/>
    <w:rsid w:val="004250D5"/>
    <w:rsid w:val="0043066F"/>
    <w:rsid w:val="00433F9D"/>
    <w:rsid w:val="00444D9C"/>
    <w:rsid w:val="004508AE"/>
    <w:rsid w:val="00450E91"/>
    <w:rsid w:val="00460E0A"/>
    <w:rsid w:val="00463238"/>
    <w:rsid w:val="00473842"/>
    <w:rsid w:val="00480E29"/>
    <w:rsid w:val="004812C8"/>
    <w:rsid w:val="00485CEC"/>
    <w:rsid w:val="00485FB0"/>
    <w:rsid w:val="00492149"/>
    <w:rsid w:val="00493763"/>
    <w:rsid w:val="00497F37"/>
    <w:rsid w:val="004A4265"/>
    <w:rsid w:val="004A4C33"/>
    <w:rsid w:val="004A6E63"/>
    <w:rsid w:val="004B44A2"/>
    <w:rsid w:val="004B4FE5"/>
    <w:rsid w:val="004B515E"/>
    <w:rsid w:val="004B7319"/>
    <w:rsid w:val="004B7E35"/>
    <w:rsid w:val="004C1E05"/>
    <w:rsid w:val="004C29B3"/>
    <w:rsid w:val="004C2A9B"/>
    <w:rsid w:val="004C50B0"/>
    <w:rsid w:val="004D2A97"/>
    <w:rsid w:val="004D3631"/>
    <w:rsid w:val="004D3E8F"/>
    <w:rsid w:val="004D419A"/>
    <w:rsid w:val="004D5A35"/>
    <w:rsid w:val="004E7237"/>
    <w:rsid w:val="004F03BE"/>
    <w:rsid w:val="004F2F9D"/>
    <w:rsid w:val="00510EAB"/>
    <w:rsid w:val="0051181A"/>
    <w:rsid w:val="005121F7"/>
    <w:rsid w:val="00522EBD"/>
    <w:rsid w:val="00524D6C"/>
    <w:rsid w:val="0052663E"/>
    <w:rsid w:val="00532D66"/>
    <w:rsid w:val="00534EAE"/>
    <w:rsid w:val="00535CF6"/>
    <w:rsid w:val="005408E6"/>
    <w:rsid w:val="00541DBF"/>
    <w:rsid w:val="00543860"/>
    <w:rsid w:val="00543D6C"/>
    <w:rsid w:val="00544683"/>
    <w:rsid w:val="0055247C"/>
    <w:rsid w:val="0055680B"/>
    <w:rsid w:val="00561987"/>
    <w:rsid w:val="00565984"/>
    <w:rsid w:val="005671D1"/>
    <w:rsid w:val="00567DFF"/>
    <w:rsid w:val="00572792"/>
    <w:rsid w:val="00576E3E"/>
    <w:rsid w:val="005833BD"/>
    <w:rsid w:val="005839E4"/>
    <w:rsid w:val="0058437F"/>
    <w:rsid w:val="00585FE1"/>
    <w:rsid w:val="005923B9"/>
    <w:rsid w:val="005943B1"/>
    <w:rsid w:val="00595EF1"/>
    <w:rsid w:val="005A0CDA"/>
    <w:rsid w:val="005A3E9D"/>
    <w:rsid w:val="005A5149"/>
    <w:rsid w:val="005A63C3"/>
    <w:rsid w:val="005A67D2"/>
    <w:rsid w:val="005B11B3"/>
    <w:rsid w:val="005B1F04"/>
    <w:rsid w:val="005B5A8B"/>
    <w:rsid w:val="005D5354"/>
    <w:rsid w:val="005E2357"/>
    <w:rsid w:val="005E457C"/>
    <w:rsid w:val="005E6553"/>
    <w:rsid w:val="005E76CD"/>
    <w:rsid w:val="005E779D"/>
    <w:rsid w:val="005E78DD"/>
    <w:rsid w:val="005E7EFA"/>
    <w:rsid w:val="005F57A7"/>
    <w:rsid w:val="00600209"/>
    <w:rsid w:val="006031B1"/>
    <w:rsid w:val="00604EB7"/>
    <w:rsid w:val="0060761B"/>
    <w:rsid w:val="00607BD5"/>
    <w:rsid w:val="00607CBF"/>
    <w:rsid w:val="00614560"/>
    <w:rsid w:val="0062250A"/>
    <w:rsid w:val="00622C25"/>
    <w:rsid w:val="00624BFA"/>
    <w:rsid w:val="00627AB4"/>
    <w:rsid w:val="00631169"/>
    <w:rsid w:val="006419E5"/>
    <w:rsid w:val="00642D1C"/>
    <w:rsid w:val="006440BB"/>
    <w:rsid w:val="00647FFA"/>
    <w:rsid w:val="0065107E"/>
    <w:rsid w:val="00652518"/>
    <w:rsid w:val="006525A1"/>
    <w:rsid w:val="006608FA"/>
    <w:rsid w:val="006660CF"/>
    <w:rsid w:val="006667BD"/>
    <w:rsid w:val="0067510E"/>
    <w:rsid w:val="00676B87"/>
    <w:rsid w:val="006802B3"/>
    <w:rsid w:val="00686F40"/>
    <w:rsid w:val="006901EB"/>
    <w:rsid w:val="006A4B37"/>
    <w:rsid w:val="006B2B94"/>
    <w:rsid w:val="006B3F04"/>
    <w:rsid w:val="006B6E08"/>
    <w:rsid w:val="006C2D5E"/>
    <w:rsid w:val="006D3580"/>
    <w:rsid w:val="006D3682"/>
    <w:rsid w:val="006D5877"/>
    <w:rsid w:val="006D646F"/>
    <w:rsid w:val="006F4D20"/>
    <w:rsid w:val="006F4E4E"/>
    <w:rsid w:val="006F5EEA"/>
    <w:rsid w:val="00700360"/>
    <w:rsid w:val="0070269D"/>
    <w:rsid w:val="00703A30"/>
    <w:rsid w:val="00707A4B"/>
    <w:rsid w:val="00710A97"/>
    <w:rsid w:val="00711DC3"/>
    <w:rsid w:val="00711E3B"/>
    <w:rsid w:val="00715A0F"/>
    <w:rsid w:val="00717F9B"/>
    <w:rsid w:val="007207C9"/>
    <w:rsid w:val="0072142C"/>
    <w:rsid w:val="007218E9"/>
    <w:rsid w:val="007246D8"/>
    <w:rsid w:val="00732EEB"/>
    <w:rsid w:val="00733F16"/>
    <w:rsid w:val="00734628"/>
    <w:rsid w:val="00735C50"/>
    <w:rsid w:val="00737110"/>
    <w:rsid w:val="0075057C"/>
    <w:rsid w:val="007507A5"/>
    <w:rsid w:val="007510CC"/>
    <w:rsid w:val="00753345"/>
    <w:rsid w:val="0076133D"/>
    <w:rsid w:val="00762D1B"/>
    <w:rsid w:val="00772676"/>
    <w:rsid w:val="0077444B"/>
    <w:rsid w:val="00783FB9"/>
    <w:rsid w:val="00785121"/>
    <w:rsid w:val="0078774C"/>
    <w:rsid w:val="00796692"/>
    <w:rsid w:val="00797FDA"/>
    <w:rsid w:val="007A0E01"/>
    <w:rsid w:val="007A3ECF"/>
    <w:rsid w:val="007A7EF4"/>
    <w:rsid w:val="007B06CB"/>
    <w:rsid w:val="007B1621"/>
    <w:rsid w:val="007B38EB"/>
    <w:rsid w:val="007B508F"/>
    <w:rsid w:val="007C185A"/>
    <w:rsid w:val="007C4ABC"/>
    <w:rsid w:val="007D3EF6"/>
    <w:rsid w:val="007D6854"/>
    <w:rsid w:val="007E0D50"/>
    <w:rsid w:val="007E43CE"/>
    <w:rsid w:val="007E6B69"/>
    <w:rsid w:val="007F0A02"/>
    <w:rsid w:val="007F1AF0"/>
    <w:rsid w:val="007F37A7"/>
    <w:rsid w:val="007F3EE5"/>
    <w:rsid w:val="007F7C67"/>
    <w:rsid w:val="00800B54"/>
    <w:rsid w:val="00803904"/>
    <w:rsid w:val="008105B4"/>
    <w:rsid w:val="00821A42"/>
    <w:rsid w:val="00822653"/>
    <w:rsid w:val="00824A1F"/>
    <w:rsid w:val="008261EE"/>
    <w:rsid w:val="00827529"/>
    <w:rsid w:val="0083404B"/>
    <w:rsid w:val="008411F1"/>
    <w:rsid w:val="00841DE7"/>
    <w:rsid w:val="00842574"/>
    <w:rsid w:val="0084498A"/>
    <w:rsid w:val="008550F1"/>
    <w:rsid w:val="008622A7"/>
    <w:rsid w:val="00866B81"/>
    <w:rsid w:val="008723BA"/>
    <w:rsid w:val="0087288C"/>
    <w:rsid w:val="00875C84"/>
    <w:rsid w:val="00877A20"/>
    <w:rsid w:val="008838AC"/>
    <w:rsid w:val="00886031"/>
    <w:rsid w:val="008904D3"/>
    <w:rsid w:val="00890899"/>
    <w:rsid w:val="00892B3D"/>
    <w:rsid w:val="00893E28"/>
    <w:rsid w:val="00894459"/>
    <w:rsid w:val="00897021"/>
    <w:rsid w:val="008979A2"/>
    <w:rsid w:val="008A200F"/>
    <w:rsid w:val="008A439B"/>
    <w:rsid w:val="008B41F2"/>
    <w:rsid w:val="008C0BBF"/>
    <w:rsid w:val="008C4645"/>
    <w:rsid w:val="008C5AB2"/>
    <w:rsid w:val="008C737D"/>
    <w:rsid w:val="008D0070"/>
    <w:rsid w:val="008D19B5"/>
    <w:rsid w:val="008D4170"/>
    <w:rsid w:val="008D449E"/>
    <w:rsid w:val="008D7277"/>
    <w:rsid w:val="008E09E2"/>
    <w:rsid w:val="008E17CF"/>
    <w:rsid w:val="008E17DE"/>
    <w:rsid w:val="008E1868"/>
    <w:rsid w:val="008F11B0"/>
    <w:rsid w:val="008F4E05"/>
    <w:rsid w:val="008F5588"/>
    <w:rsid w:val="009010A6"/>
    <w:rsid w:val="009037B3"/>
    <w:rsid w:val="00903E28"/>
    <w:rsid w:val="00905813"/>
    <w:rsid w:val="00905BB5"/>
    <w:rsid w:val="00907A2B"/>
    <w:rsid w:val="009110D1"/>
    <w:rsid w:val="009148E0"/>
    <w:rsid w:val="00916695"/>
    <w:rsid w:val="009201BF"/>
    <w:rsid w:val="009201DE"/>
    <w:rsid w:val="0092248D"/>
    <w:rsid w:val="009231C2"/>
    <w:rsid w:val="00923BA9"/>
    <w:rsid w:val="009277B2"/>
    <w:rsid w:val="009357A7"/>
    <w:rsid w:val="00936E11"/>
    <w:rsid w:val="00937767"/>
    <w:rsid w:val="00943410"/>
    <w:rsid w:val="00944E72"/>
    <w:rsid w:val="00955A10"/>
    <w:rsid w:val="00960417"/>
    <w:rsid w:val="00962B90"/>
    <w:rsid w:val="00971F63"/>
    <w:rsid w:val="009773EB"/>
    <w:rsid w:val="0098148B"/>
    <w:rsid w:val="0098486C"/>
    <w:rsid w:val="0099738B"/>
    <w:rsid w:val="009A079F"/>
    <w:rsid w:val="009A0B1E"/>
    <w:rsid w:val="009A6D6A"/>
    <w:rsid w:val="009B4656"/>
    <w:rsid w:val="009B65C6"/>
    <w:rsid w:val="009C1328"/>
    <w:rsid w:val="009C34A1"/>
    <w:rsid w:val="009C4D01"/>
    <w:rsid w:val="009C6060"/>
    <w:rsid w:val="009D438A"/>
    <w:rsid w:val="009D59B7"/>
    <w:rsid w:val="009D7E4C"/>
    <w:rsid w:val="009E10E2"/>
    <w:rsid w:val="009E1AD0"/>
    <w:rsid w:val="009E795F"/>
    <w:rsid w:val="009F4655"/>
    <w:rsid w:val="00A00EEF"/>
    <w:rsid w:val="00A03E4C"/>
    <w:rsid w:val="00A04A97"/>
    <w:rsid w:val="00A13A3E"/>
    <w:rsid w:val="00A20398"/>
    <w:rsid w:val="00A21E24"/>
    <w:rsid w:val="00A23F07"/>
    <w:rsid w:val="00A24746"/>
    <w:rsid w:val="00A25A2C"/>
    <w:rsid w:val="00A34422"/>
    <w:rsid w:val="00A34451"/>
    <w:rsid w:val="00A3528B"/>
    <w:rsid w:val="00A40037"/>
    <w:rsid w:val="00A445A8"/>
    <w:rsid w:val="00A56A8E"/>
    <w:rsid w:val="00A57633"/>
    <w:rsid w:val="00A6625D"/>
    <w:rsid w:val="00A6758D"/>
    <w:rsid w:val="00A750E0"/>
    <w:rsid w:val="00A77B54"/>
    <w:rsid w:val="00A85CC1"/>
    <w:rsid w:val="00A930B8"/>
    <w:rsid w:val="00AA0740"/>
    <w:rsid w:val="00AA092B"/>
    <w:rsid w:val="00AA1A1B"/>
    <w:rsid w:val="00AA2DFE"/>
    <w:rsid w:val="00AA37D2"/>
    <w:rsid w:val="00AA3C96"/>
    <w:rsid w:val="00AB6BB4"/>
    <w:rsid w:val="00AD6FB5"/>
    <w:rsid w:val="00AD77DF"/>
    <w:rsid w:val="00AE67DA"/>
    <w:rsid w:val="00AE74EA"/>
    <w:rsid w:val="00AF11DF"/>
    <w:rsid w:val="00AF2959"/>
    <w:rsid w:val="00AF2B64"/>
    <w:rsid w:val="00AF5F60"/>
    <w:rsid w:val="00B045EF"/>
    <w:rsid w:val="00B15413"/>
    <w:rsid w:val="00B15F72"/>
    <w:rsid w:val="00B17E49"/>
    <w:rsid w:val="00B20598"/>
    <w:rsid w:val="00B2551D"/>
    <w:rsid w:val="00B26254"/>
    <w:rsid w:val="00B3441F"/>
    <w:rsid w:val="00B358B7"/>
    <w:rsid w:val="00B37B64"/>
    <w:rsid w:val="00B37CED"/>
    <w:rsid w:val="00B43579"/>
    <w:rsid w:val="00B47741"/>
    <w:rsid w:val="00B50719"/>
    <w:rsid w:val="00B54020"/>
    <w:rsid w:val="00B54F46"/>
    <w:rsid w:val="00B56A48"/>
    <w:rsid w:val="00B61278"/>
    <w:rsid w:val="00B62EDC"/>
    <w:rsid w:val="00B64452"/>
    <w:rsid w:val="00B66A51"/>
    <w:rsid w:val="00B66DCF"/>
    <w:rsid w:val="00B72AA4"/>
    <w:rsid w:val="00B73695"/>
    <w:rsid w:val="00B75F08"/>
    <w:rsid w:val="00B774A8"/>
    <w:rsid w:val="00BA0C77"/>
    <w:rsid w:val="00BA0DF2"/>
    <w:rsid w:val="00BA1896"/>
    <w:rsid w:val="00BA28CD"/>
    <w:rsid w:val="00BA45B6"/>
    <w:rsid w:val="00BB07E2"/>
    <w:rsid w:val="00BB3A11"/>
    <w:rsid w:val="00BB471D"/>
    <w:rsid w:val="00BB4A7E"/>
    <w:rsid w:val="00BB6BBB"/>
    <w:rsid w:val="00BC42E5"/>
    <w:rsid w:val="00BC4798"/>
    <w:rsid w:val="00BD0DD8"/>
    <w:rsid w:val="00BD1509"/>
    <w:rsid w:val="00BD78C3"/>
    <w:rsid w:val="00BE38E4"/>
    <w:rsid w:val="00BE4615"/>
    <w:rsid w:val="00BE4C9E"/>
    <w:rsid w:val="00BE7CDE"/>
    <w:rsid w:val="00BF0350"/>
    <w:rsid w:val="00BF31DD"/>
    <w:rsid w:val="00BF53FF"/>
    <w:rsid w:val="00BF714B"/>
    <w:rsid w:val="00C01207"/>
    <w:rsid w:val="00C01BB2"/>
    <w:rsid w:val="00C036DE"/>
    <w:rsid w:val="00C0455D"/>
    <w:rsid w:val="00C071C2"/>
    <w:rsid w:val="00C147B0"/>
    <w:rsid w:val="00C14EBB"/>
    <w:rsid w:val="00C174E2"/>
    <w:rsid w:val="00C206C1"/>
    <w:rsid w:val="00C2106A"/>
    <w:rsid w:val="00C23A37"/>
    <w:rsid w:val="00C24452"/>
    <w:rsid w:val="00C2480A"/>
    <w:rsid w:val="00C316D6"/>
    <w:rsid w:val="00C32F24"/>
    <w:rsid w:val="00C35306"/>
    <w:rsid w:val="00C36502"/>
    <w:rsid w:val="00C37442"/>
    <w:rsid w:val="00C3783C"/>
    <w:rsid w:val="00C444B3"/>
    <w:rsid w:val="00C462E8"/>
    <w:rsid w:val="00C47E88"/>
    <w:rsid w:val="00C526FE"/>
    <w:rsid w:val="00C54841"/>
    <w:rsid w:val="00C55652"/>
    <w:rsid w:val="00C56690"/>
    <w:rsid w:val="00C61C60"/>
    <w:rsid w:val="00C64880"/>
    <w:rsid w:val="00C650B5"/>
    <w:rsid w:val="00C663C0"/>
    <w:rsid w:val="00C73C33"/>
    <w:rsid w:val="00C74EC7"/>
    <w:rsid w:val="00C757DC"/>
    <w:rsid w:val="00C76ACF"/>
    <w:rsid w:val="00C85A7B"/>
    <w:rsid w:val="00C87D53"/>
    <w:rsid w:val="00C87E98"/>
    <w:rsid w:val="00C9073C"/>
    <w:rsid w:val="00CA2141"/>
    <w:rsid w:val="00CA67CE"/>
    <w:rsid w:val="00CB0F00"/>
    <w:rsid w:val="00CB14D3"/>
    <w:rsid w:val="00CB302A"/>
    <w:rsid w:val="00CB609C"/>
    <w:rsid w:val="00CC00C5"/>
    <w:rsid w:val="00CC0A9D"/>
    <w:rsid w:val="00CC5B6B"/>
    <w:rsid w:val="00CC5CB7"/>
    <w:rsid w:val="00CD0A35"/>
    <w:rsid w:val="00CD3769"/>
    <w:rsid w:val="00CD5241"/>
    <w:rsid w:val="00CF1E12"/>
    <w:rsid w:val="00CF69EF"/>
    <w:rsid w:val="00D0158C"/>
    <w:rsid w:val="00D016C3"/>
    <w:rsid w:val="00D0478B"/>
    <w:rsid w:val="00D0553A"/>
    <w:rsid w:val="00D111A8"/>
    <w:rsid w:val="00D21866"/>
    <w:rsid w:val="00D218E1"/>
    <w:rsid w:val="00D273E4"/>
    <w:rsid w:val="00D31E29"/>
    <w:rsid w:val="00D325B7"/>
    <w:rsid w:val="00D37EF2"/>
    <w:rsid w:val="00D41F0D"/>
    <w:rsid w:val="00D435A8"/>
    <w:rsid w:val="00D44DCC"/>
    <w:rsid w:val="00D51930"/>
    <w:rsid w:val="00D60391"/>
    <w:rsid w:val="00D62447"/>
    <w:rsid w:val="00D65C99"/>
    <w:rsid w:val="00D72E8A"/>
    <w:rsid w:val="00D81B25"/>
    <w:rsid w:val="00D83891"/>
    <w:rsid w:val="00D855E1"/>
    <w:rsid w:val="00D94351"/>
    <w:rsid w:val="00D96DF2"/>
    <w:rsid w:val="00D96EA2"/>
    <w:rsid w:val="00DA08E5"/>
    <w:rsid w:val="00DA1B7B"/>
    <w:rsid w:val="00DA2490"/>
    <w:rsid w:val="00DA2CD4"/>
    <w:rsid w:val="00DA75DD"/>
    <w:rsid w:val="00DA7773"/>
    <w:rsid w:val="00DB2CED"/>
    <w:rsid w:val="00DB46D2"/>
    <w:rsid w:val="00DB7008"/>
    <w:rsid w:val="00DC2C1C"/>
    <w:rsid w:val="00DC4CD3"/>
    <w:rsid w:val="00DC5DF6"/>
    <w:rsid w:val="00DC6C15"/>
    <w:rsid w:val="00DC703D"/>
    <w:rsid w:val="00DD25C3"/>
    <w:rsid w:val="00DD411A"/>
    <w:rsid w:val="00DD5194"/>
    <w:rsid w:val="00DD5668"/>
    <w:rsid w:val="00DE56C3"/>
    <w:rsid w:val="00DE6493"/>
    <w:rsid w:val="00DE680E"/>
    <w:rsid w:val="00DF34A9"/>
    <w:rsid w:val="00E01F92"/>
    <w:rsid w:val="00E1617D"/>
    <w:rsid w:val="00E23AB0"/>
    <w:rsid w:val="00E2416F"/>
    <w:rsid w:val="00E25C01"/>
    <w:rsid w:val="00E25D43"/>
    <w:rsid w:val="00E31DBB"/>
    <w:rsid w:val="00E3471F"/>
    <w:rsid w:val="00E3537D"/>
    <w:rsid w:val="00E40ACB"/>
    <w:rsid w:val="00E4495D"/>
    <w:rsid w:val="00E46129"/>
    <w:rsid w:val="00E46DBA"/>
    <w:rsid w:val="00E5697C"/>
    <w:rsid w:val="00E56FB0"/>
    <w:rsid w:val="00E65D96"/>
    <w:rsid w:val="00E6602A"/>
    <w:rsid w:val="00E67132"/>
    <w:rsid w:val="00E7272F"/>
    <w:rsid w:val="00E912CB"/>
    <w:rsid w:val="00E9322A"/>
    <w:rsid w:val="00EA354A"/>
    <w:rsid w:val="00EA7187"/>
    <w:rsid w:val="00EB1EBB"/>
    <w:rsid w:val="00EB3A49"/>
    <w:rsid w:val="00EB4F2A"/>
    <w:rsid w:val="00EC00A1"/>
    <w:rsid w:val="00EC1638"/>
    <w:rsid w:val="00EC16A3"/>
    <w:rsid w:val="00EC5FF7"/>
    <w:rsid w:val="00ED13E9"/>
    <w:rsid w:val="00ED1DAE"/>
    <w:rsid w:val="00ED370A"/>
    <w:rsid w:val="00ED461C"/>
    <w:rsid w:val="00EE3A41"/>
    <w:rsid w:val="00EE3D2A"/>
    <w:rsid w:val="00EE5BDC"/>
    <w:rsid w:val="00EE6176"/>
    <w:rsid w:val="00EF0F8B"/>
    <w:rsid w:val="00EF259E"/>
    <w:rsid w:val="00EF2AFD"/>
    <w:rsid w:val="00EF2C53"/>
    <w:rsid w:val="00EF2D3F"/>
    <w:rsid w:val="00EF62E0"/>
    <w:rsid w:val="00F000CC"/>
    <w:rsid w:val="00F01273"/>
    <w:rsid w:val="00F0204E"/>
    <w:rsid w:val="00F047EF"/>
    <w:rsid w:val="00F071A1"/>
    <w:rsid w:val="00F11849"/>
    <w:rsid w:val="00F1321F"/>
    <w:rsid w:val="00F1503D"/>
    <w:rsid w:val="00F15FE8"/>
    <w:rsid w:val="00F2258A"/>
    <w:rsid w:val="00F227F4"/>
    <w:rsid w:val="00F258A6"/>
    <w:rsid w:val="00F263BC"/>
    <w:rsid w:val="00F27BAD"/>
    <w:rsid w:val="00F307DD"/>
    <w:rsid w:val="00F331B6"/>
    <w:rsid w:val="00F357F8"/>
    <w:rsid w:val="00F40480"/>
    <w:rsid w:val="00F40A36"/>
    <w:rsid w:val="00F40EB0"/>
    <w:rsid w:val="00F43C20"/>
    <w:rsid w:val="00F43DDF"/>
    <w:rsid w:val="00F4519C"/>
    <w:rsid w:val="00F4579C"/>
    <w:rsid w:val="00F50601"/>
    <w:rsid w:val="00F50B7C"/>
    <w:rsid w:val="00F50F5F"/>
    <w:rsid w:val="00F522DB"/>
    <w:rsid w:val="00F5538F"/>
    <w:rsid w:val="00F56341"/>
    <w:rsid w:val="00F5758F"/>
    <w:rsid w:val="00F6204D"/>
    <w:rsid w:val="00F6235F"/>
    <w:rsid w:val="00F73316"/>
    <w:rsid w:val="00F73A18"/>
    <w:rsid w:val="00F74316"/>
    <w:rsid w:val="00F75341"/>
    <w:rsid w:val="00F77AF1"/>
    <w:rsid w:val="00F87322"/>
    <w:rsid w:val="00F903A4"/>
    <w:rsid w:val="00F91A29"/>
    <w:rsid w:val="00F91FD3"/>
    <w:rsid w:val="00F92225"/>
    <w:rsid w:val="00F9239F"/>
    <w:rsid w:val="00F92F4C"/>
    <w:rsid w:val="00FA04D0"/>
    <w:rsid w:val="00FA34FF"/>
    <w:rsid w:val="00FA4F48"/>
    <w:rsid w:val="00FA552D"/>
    <w:rsid w:val="00FB0628"/>
    <w:rsid w:val="00FB23AC"/>
    <w:rsid w:val="00FB455F"/>
    <w:rsid w:val="00FB478F"/>
    <w:rsid w:val="00FB778E"/>
    <w:rsid w:val="00FC7520"/>
    <w:rsid w:val="00FD41D1"/>
    <w:rsid w:val="00FD6FAE"/>
    <w:rsid w:val="00FD785E"/>
    <w:rsid w:val="00FE39B9"/>
    <w:rsid w:val="00FE5B39"/>
    <w:rsid w:val="00FF514F"/>
    <w:rsid w:val="00FF51D3"/>
    <w:rsid w:val="00FF581B"/>
    <w:rsid w:val="00FF5A62"/>
    <w:rsid w:val="03203A83"/>
    <w:rsid w:val="04272D45"/>
    <w:rsid w:val="04A277FF"/>
    <w:rsid w:val="04D62E2E"/>
    <w:rsid w:val="05471A9F"/>
    <w:rsid w:val="05561982"/>
    <w:rsid w:val="05D62A98"/>
    <w:rsid w:val="05F03F33"/>
    <w:rsid w:val="06DA6EA0"/>
    <w:rsid w:val="075335C3"/>
    <w:rsid w:val="07534D28"/>
    <w:rsid w:val="07FB2497"/>
    <w:rsid w:val="0A4442BE"/>
    <w:rsid w:val="0A6A5FD4"/>
    <w:rsid w:val="0ABB14D5"/>
    <w:rsid w:val="0AF55C1E"/>
    <w:rsid w:val="0B25536B"/>
    <w:rsid w:val="0CE87952"/>
    <w:rsid w:val="0F534E60"/>
    <w:rsid w:val="0FAC7483"/>
    <w:rsid w:val="0FC3066E"/>
    <w:rsid w:val="10202AD9"/>
    <w:rsid w:val="128A061F"/>
    <w:rsid w:val="13045640"/>
    <w:rsid w:val="13A57DBB"/>
    <w:rsid w:val="14E44B56"/>
    <w:rsid w:val="15357929"/>
    <w:rsid w:val="15672C01"/>
    <w:rsid w:val="16F70A82"/>
    <w:rsid w:val="184436E8"/>
    <w:rsid w:val="19D56936"/>
    <w:rsid w:val="1A234211"/>
    <w:rsid w:val="1A6C6BB0"/>
    <w:rsid w:val="1B8201F0"/>
    <w:rsid w:val="1C856D61"/>
    <w:rsid w:val="1D920088"/>
    <w:rsid w:val="1DEE504B"/>
    <w:rsid w:val="1E3A567D"/>
    <w:rsid w:val="1E6E4871"/>
    <w:rsid w:val="1E8E569E"/>
    <w:rsid w:val="1EE3351B"/>
    <w:rsid w:val="1FDD3EFA"/>
    <w:rsid w:val="1FFA4DCB"/>
    <w:rsid w:val="20874D1B"/>
    <w:rsid w:val="20FD526C"/>
    <w:rsid w:val="23462C71"/>
    <w:rsid w:val="23EE5F93"/>
    <w:rsid w:val="24761F9A"/>
    <w:rsid w:val="25424528"/>
    <w:rsid w:val="28423F7F"/>
    <w:rsid w:val="298A3168"/>
    <w:rsid w:val="2A621107"/>
    <w:rsid w:val="2A7C1A1D"/>
    <w:rsid w:val="2ABE6A71"/>
    <w:rsid w:val="2B8A310C"/>
    <w:rsid w:val="2E653787"/>
    <w:rsid w:val="2E77698B"/>
    <w:rsid w:val="2F3F2DC4"/>
    <w:rsid w:val="2FD424C4"/>
    <w:rsid w:val="302B6889"/>
    <w:rsid w:val="3070323A"/>
    <w:rsid w:val="30BD3D92"/>
    <w:rsid w:val="30C61AC1"/>
    <w:rsid w:val="314F0D89"/>
    <w:rsid w:val="324F28E1"/>
    <w:rsid w:val="327D5F9F"/>
    <w:rsid w:val="32B11036"/>
    <w:rsid w:val="337C79A4"/>
    <w:rsid w:val="347401CF"/>
    <w:rsid w:val="347A30AA"/>
    <w:rsid w:val="3509563C"/>
    <w:rsid w:val="36C66274"/>
    <w:rsid w:val="36C93CEB"/>
    <w:rsid w:val="36CF3629"/>
    <w:rsid w:val="37314204"/>
    <w:rsid w:val="376268D7"/>
    <w:rsid w:val="38997F3E"/>
    <w:rsid w:val="38CA6860"/>
    <w:rsid w:val="398D507E"/>
    <w:rsid w:val="3AA26418"/>
    <w:rsid w:val="3B002830"/>
    <w:rsid w:val="3CB1286B"/>
    <w:rsid w:val="3DFA2091"/>
    <w:rsid w:val="3E88321B"/>
    <w:rsid w:val="3EA54D66"/>
    <w:rsid w:val="3EBF1D49"/>
    <w:rsid w:val="3F893559"/>
    <w:rsid w:val="3FFFCE90"/>
    <w:rsid w:val="40463B6C"/>
    <w:rsid w:val="411056D5"/>
    <w:rsid w:val="413655B4"/>
    <w:rsid w:val="415F38E0"/>
    <w:rsid w:val="41690E94"/>
    <w:rsid w:val="41784737"/>
    <w:rsid w:val="432B5F1E"/>
    <w:rsid w:val="43C21E54"/>
    <w:rsid w:val="45126FEC"/>
    <w:rsid w:val="45290ADC"/>
    <w:rsid w:val="4586726B"/>
    <w:rsid w:val="45BB3D11"/>
    <w:rsid w:val="45E70BE9"/>
    <w:rsid w:val="46737BF4"/>
    <w:rsid w:val="4763055F"/>
    <w:rsid w:val="477E18B3"/>
    <w:rsid w:val="48AC5295"/>
    <w:rsid w:val="48D36251"/>
    <w:rsid w:val="49CB750A"/>
    <w:rsid w:val="49DE5588"/>
    <w:rsid w:val="49F00FC7"/>
    <w:rsid w:val="4A8024F1"/>
    <w:rsid w:val="4B8264FA"/>
    <w:rsid w:val="4BD75995"/>
    <w:rsid w:val="4C23277E"/>
    <w:rsid w:val="4C5F662B"/>
    <w:rsid w:val="4CE26DC9"/>
    <w:rsid w:val="4D2027A9"/>
    <w:rsid w:val="4D3A24E9"/>
    <w:rsid w:val="4E5B5CED"/>
    <w:rsid w:val="50996608"/>
    <w:rsid w:val="50B96358"/>
    <w:rsid w:val="513B64D7"/>
    <w:rsid w:val="518C3438"/>
    <w:rsid w:val="51F1404E"/>
    <w:rsid w:val="526B5027"/>
    <w:rsid w:val="52841E80"/>
    <w:rsid w:val="53502D2B"/>
    <w:rsid w:val="54023D0C"/>
    <w:rsid w:val="54B82551"/>
    <w:rsid w:val="55F26EB7"/>
    <w:rsid w:val="569B711F"/>
    <w:rsid w:val="56C405C3"/>
    <w:rsid w:val="587B7095"/>
    <w:rsid w:val="5A0B4E81"/>
    <w:rsid w:val="5A1C00DF"/>
    <w:rsid w:val="5A5E187F"/>
    <w:rsid w:val="5A690598"/>
    <w:rsid w:val="5B376ECB"/>
    <w:rsid w:val="5B4F2D1F"/>
    <w:rsid w:val="5B5A7D85"/>
    <w:rsid w:val="5B660AA3"/>
    <w:rsid w:val="5B706E7E"/>
    <w:rsid w:val="5B7D2FCA"/>
    <w:rsid w:val="5B806823"/>
    <w:rsid w:val="5D8E3169"/>
    <w:rsid w:val="5E793D12"/>
    <w:rsid w:val="5F336AED"/>
    <w:rsid w:val="5F52480B"/>
    <w:rsid w:val="5F5E2F9B"/>
    <w:rsid w:val="5FFFB778"/>
    <w:rsid w:val="61071FB1"/>
    <w:rsid w:val="61616428"/>
    <w:rsid w:val="624149EB"/>
    <w:rsid w:val="62763C3A"/>
    <w:rsid w:val="65755D4A"/>
    <w:rsid w:val="65AB2203"/>
    <w:rsid w:val="664B7324"/>
    <w:rsid w:val="666406F3"/>
    <w:rsid w:val="66B03139"/>
    <w:rsid w:val="66CD6256"/>
    <w:rsid w:val="6703711E"/>
    <w:rsid w:val="67A36D80"/>
    <w:rsid w:val="68732458"/>
    <w:rsid w:val="688749C8"/>
    <w:rsid w:val="69064D3F"/>
    <w:rsid w:val="69333C0B"/>
    <w:rsid w:val="69845442"/>
    <w:rsid w:val="6B744FA5"/>
    <w:rsid w:val="6BDD72CB"/>
    <w:rsid w:val="6C020460"/>
    <w:rsid w:val="6D8A092C"/>
    <w:rsid w:val="6F401342"/>
    <w:rsid w:val="702970B0"/>
    <w:rsid w:val="70BF3188"/>
    <w:rsid w:val="70D879E4"/>
    <w:rsid w:val="71627483"/>
    <w:rsid w:val="718F2030"/>
    <w:rsid w:val="729C6804"/>
    <w:rsid w:val="72E35686"/>
    <w:rsid w:val="72E83EFA"/>
    <w:rsid w:val="73AE7FEE"/>
    <w:rsid w:val="73B90B27"/>
    <w:rsid w:val="74943716"/>
    <w:rsid w:val="764534A6"/>
    <w:rsid w:val="76566FC1"/>
    <w:rsid w:val="76FA3A5B"/>
    <w:rsid w:val="77491495"/>
    <w:rsid w:val="77660997"/>
    <w:rsid w:val="786C27FB"/>
    <w:rsid w:val="78C55BCF"/>
    <w:rsid w:val="79322A86"/>
    <w:rsid w:val="79F93415"/>
    <w:rsid w:val="7A7C5788"/>
    <w:rsid w:val="7AD35E4E"/>
    <w:rsid w:val="7AF35FFC"/>
    <w:rsid w:val="7B447E54"/>
    <w:rsid w:val="7BF772E6"/>
    <w:rsid w:val="7BF977A7"/>
    <w:rsid w:val="7BFF7C7E"/>
    <w:rsid w:val="7C291977"/>
    <w:rsid w:val="7C9A0801"/>
    <w:rsid w:val="7D6C7DD9"/>
    <w:rsid w:val="7FD6190D"/>
    <w:rsid w:val="7FD70D3F"/>
    <w:rsid w:val="BFFEE880"/>
    <w:rsid w:val="F2FD9E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6"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link w:val="498"/>
    <w:qFormat/>
    <w:uiPriority w:val="0"/>
    <w:pPr>
      <w:keepNext/>
      <w:keepLines/>
      <w:spacing w:before="340" w:after="330" w:line="576" w:lineRule="auto"/>
      <w:outlineLvl w:val="0"/>
    </w:pPr>
    <w:rPr>
      <w:b/>
      <w:sz w:val="44"/>
      <w:szCs w:val="44"/>
    </w:rPr>
  </w:style>
  <w:style w:type="paragraph" w:styleId="4">
    <w:name w:val="heading 2"/>
    <w:basedOn w:val="1"/>
    <w:next w:val="1"/>
    <w:qFormat/>
    <w:uiPriority w:val="9"/>
    <w:pPr>
      <w:keepNext/>
      <w:keepLines/>
      <w:spacing w:before="260" w:after="260" w:line="413" w:lineRule="auto"/>
      <w:outlineLvl w:val="1"/>
    </w:pPr>
    <w:rPr>
      <w:rFonts w:ascii="Arial" w:hAnsi="Arial" w:eastAsia="黑体" w:cs="Arial"/>
      <w:b/>
      <w:sz w:val="32"/>
      <w:szCs w:val="32"/>
    </w:rPr>
  </w:style>
  <w:style w:type="paragraph" w:styleId="5">
    <w:name w:val="heading 3"/>
    <w:basedOn w:val="1"/>
    <w:next w:val="1"/>
    <w:qFormat/>
    <w:uiPriority w:val="0"/>
    <w:pPr>
      <w:keepNext/>
      <w:keepLines/>
      <w:outlineLvl w:val="2"/>
    </w:pPr>
    <w:rPr>
      <w:rFonts w:ascii="宋体" w:hAnsi="宋体" w:cs="宋体"/>
      <w:b/>
      <w:sz w:val="28"/>
      <w:szCs w:val="28"/>
    </w:rPr>
  </w:style>
  <w:style w:type="paragraph" w:styleId="6">
    <w:name w:val="heading 4"/>
    <w:basedOn w:val="1"/>
    <w:next w:val="7"/>
    <w:link w:val="152"/>
    <w:qFormat/>
    <w:uiPriority w:val="0"/>
    <w:pPr>
      <w:tabs>
        <w:tab w:val="left" w:pos="851"/>
      </w:tabs>
      <w:spacing w:line="360" w:lineRule="auto"/>
      <w:ind w:left="851" w:hanging="851"/>
      <w:outlineLvl w:val="3"/>
    </w:pPr>
    <w:rPr>
      <w:sz w:val="24"/>
      <w:szCs w:val="20"/>
    </w:rPr>
  </w:style>
  <w:style w:type="paragraph" w:styleId="8">
    <w:name w:val="heading 5"/>
    <w:basedOn w:val="1"/>
    <w:next w:val="1"/>
    <w:link w:val="84"/>
    <w:qFormat/>
    <w:uiPriority w:val="0"/>
    <w:pPr>
      <w:spacing w:line="360" w:lineRule="auto"/>
      <w:outlineLvl w:val="4"/>
    </w:pPr>
    <w:rPr>
      <w:rFonts w:ascii="黑体" w:hAnsi="宋体" w:eastAsia="黑体"/>
      <w:color w:val="auto"/>
      <w:kern w:val="2"/>
      <w:sz w:val="24"/>
    </w:rPr>
  </w:style>
  <w:style w:type="paragraph" w:styleId="9">
    <w:name w:val="heading 6"/>
    <w:basedOn w:val="1"/>
    <w:next w:val="1"/>
    <w:link w:val="85"/>
    <w:qFormat/>
    <w:uiPriority w:val="0"/>
    <w:pPr>
      <w:spacing w:line="360" w:lineRule="auto"/>
      <w:outlineLvl w:val="5"/>
    </w:pPr>
    <w:rPr>
      <w:rFonts w:ascii="楷体_GB2312" w:hAnsi="宋体" w:eastAsia="楷体_GB2312"/>
      <w:color w:val="auto"/>
      <w:kern w:val="2"/>
      <w:lang w:val="zh-CN"/>
    </w:rPr>
  </w:style>
  <w:style w:type="paragraph" w:styleId="10">
    <w:name w:val="heading 7"/>
    <w:basedOn w:val="1"/>
    <w:next w:val="1"/>
    <w:link w:val="86"/>
    <w:qFormat/>
    <w:uiPriority w:val="0"/>
    <w:pPr>
      <w:keepNext/>
      <w:keepLines/>
      <w:spacing w:line="360" w:lineRule="auto"/>
      <w:outlineLvl w:val="6"/>
    </w:pPr>
    <w:rPr>
      <w:rFonts w:ascii="楷体_GB2312" w:eastAsia="楷体_GB2312"/>
      <w:color w:val="auto"/>
      <w:kern w:val="2"/>
      <w:lang w:val="zh-CN"/>
    </w:rPr>
  </w:style>
  <w:style w:type="paragraph" w:styleId="11">
    <w:name w:val="heading 8"/>
    <w:basedOn w:val="1"/>
    <w:next w:val="1"/>
    <w:link w:val="87"/>
    <w:qFormat/>
    <w:uiPriority w:val="0"/>
    <w:pPr>
      <w:keepNext/>
      <w:keepLines/>
      <w:spacing w:before="240" w:after="64" w:line="320" w:lineRule="auto"/>
      <w:outlineLvl w:val="7"/>
    </w:pPr>
    <w:rPr>
      <w:rFonts w:ascii="Arial" w:hAnsi="Arial" w:eastAsia="黑体"/>
      <w:color w:val="auto"/>
      <w:kern w:val="2"/>
      <w:sz w:val="24"/>
    </w:rPr>
  </w:style>
  <w:style w:type="paragraph" w:styleId="12">
    <w:name w:val="heading 9"/>
    <w:basedOn w:val="1"/>
    <w:next w:val="1"/>
    <w:link w:val="88"/>
    <w:qFormat/>
    <w:uiPriority w:val="0"/>
    <w:pPr>
      <w:keepNext/>
      <w:keepLines/>
      <w:spacing w:before="240" w:after="64" w:line="320" w:lineRule="auto"/>
      <w:outlineLvl w:val="8"/>
    </w:pPr>
    <w:rPr>
      <w:rFonts w:ascii="Arial" w:hAnsi="Arial" w:eastAsia="黑体"/>
      <w:color w:val="auto"/>
      <w:kern w:val="2"/>
      <w:szCs w:val="21"/>
    </w:rPr>
  </w:style>
  <w:style w:type="character" w:default="1" w:styleId="49">
    <w:name w:val="Default Paragraph Font"/>
    <w:semiHidden/>
    <w:unhideWhenUsed/>
    <w:qFormat/>
    <w:uiPriority w:val="1"/>
  </w:style>
  <w:style w:type="table" w:default="1" w:styleId="47">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208"/>
    <w:qFormat/>
    <w:uiPriority w:val="99"/>
    <w:pPr>
      <w:spacing w:after="120"/>
    </w:pPr>
    <w:rPr>
      <w:kern w:val="1"/>
    </w:rPr>
  </w:style>
  <w:style w:type="paragraph" w:styleId="7">
    <w:name w:val="Normal Indent"/>
    <w:basedOn w:val="1"/>
    <w:link w:val="174"/>
    <w:qFormat/>
    <w:uiPriority w:val="0"/>
    <w:pPr>
      <w:spacing w:line="360" w:lineRule="auto"/>
      <w:ind w:firstLine="420"/>
    </w:pPr>
    <w:rPr>
      <w:kern w:val="1"/>
      <w:sz w:val="24"/>
      <w:szCs w:val="20"/>
    </w:rPr>
  </w:style>
  <w:style w:type="paragraph" w:styleId="13">
    <w:name w:val="toc 7"/>
    <w:basedOn w:val="1"/>
    <w:next w:val="1"/>
    <w:qFormat/>
    <w:uiPriority w:val="39"/>
    <w:pPr>
      <w:ind w:left="1260"/>
      <w:jc w:val="left"/>
    </w:pPr>
    <w:rPr>
      <w:rFonts w:ascii="Calibri" w:hAnsi="Calibri" w:eastAsia="仿宋_GB2312"/>
      <w:color w:val="auto"/>
      <w:kern w:val="2"/>
      <w:sz w:val="18"/>
      <w:szCs w:val="18"/>
    </w:rPr>
  </w:style>
  <w:style w:type="paragraph" w:styleId="14">
    <w:name w:val="table of authorities"/>
    <w:basedOn w:val="1"/>
    <w:next w:val="1"/>
    <w:qFormat/>
    <w:uiPriority w:val="6"/>
    <w:pPr>
      <w:ind w:left="420"/>
    </w:pPr>
    <w:rPr>
      <w:kern w:val="1"/>
    </w:rPr>
  </w:style>
  <w:style w:type="paragraph" w:styleId="15">
    <w:name w:val="caption"/>
    <w:basedOn w:val="1"/>
    <w:next w:val="1"/>
    <w:qFormat/>
    <w:uiPriority w:val="0"/>
    <w:pPr>
      <w:spacing w:before="152" w:after="160"/>
    </w:pPr>
    <w:rPr>
      <w:rFonts w:ascii="Arial" w:hAnsi="Arial" w:eastAsia="黑体" w:cs="Arial"/>
      <w:color w:val="auto"/>
      <w:kern w:val="2"/>
      <w:sz w:val="20"/>
      <w:szCs w:val="20"/>
    </w:rPr>
  </w:style>
  <w:style w:type="paragraph" w:styleId="16">
    <w:name w:val="Document Map"/>
    <w:basedOn w:val="1"/>
    <w:link w:val="72"/>
    <w:qFormat/>
    <w:uiPriority w:val="0"/>
    <w:rPr>
      <w:rFonts w:ascii="宋体"/>
      <w:sz w:val="18"/>
      <w:szCs w:val="18"/>
    </w:rPr>
  </w:style>
  <w:style w:type="paragraph" w:styleId="17">
    <w:name w:val="annotation text"/>
    <w:basedOn w:val="1"/>
    <w:link w:val="186"/>
    <w:qFormat/>
    <w:uiPriority w:val="0"/>
    <w:pPr>
      <w:jc w:val="left"/>
    </w:pPr>
    <w:rPr>
      <w:kern w:val="1"/>
    </w:rPr>
  </w:style>
  <w:style w:type="paragraph" w:styleId="18">
    <w:name w:val="Body Text 3"/>
    <w:basedOn w:val="1"/>
    <w:link w:val="129"/>
    <w:qFormat/>
    <w:uiPriority w:val="0"/>
    <w:pPr>
      <w:jc w:val="left"/>
    </w:pPr>
    <w:rPr>
      <w:rFonts w:ascii="华文中宋" w:hAnsi="华文中宋"/>
      <w:kern w:val="1"/>
      <w:sz w:val="30"/>
    </w:rPr>
  </w:style>
  <w:style w:type="paragraph" w:styleId="19">
    <w:name w:val="Body Text Indent"/>
    <w:basedOn w:val="1"/>
    <w:link w:val="113"/>
    <w:qFormat/>
    <w:uiPriority w:val="0"/>
    <w:pPr>
      <w:spacing w:line="360" w:lineRule="auto"/>
      <w:ind w:firstLine="420" w:firstLineChars="200"/>
    </w:pPr>
    <w:rPr>
      <w:rFonts w:ascii="仿宋_GB2312" w:eastAsia="仿宋_GB2312"/>
      <w:color w:val="auto"/>
      <w:kern w:val="2"/>
    </w:rPr>
  </w:style>
  <w:style w:type="paragraph" w:styleId="20">
    <w:name w:val="List 2"/>
    <w:basedOn w:val="1"/>
    <w:qFormat/>
    <w:uiPriority w:val="0"/>
    <w:pPr>
      <w:adjustRightInd w:val="0"/>
      <w:spacing w:line="360" w:lineRule="auto"/>
      <w:jc w:val="center"/>
    </w:pPr>
    <w:rPr>
      <w:rFonts w:eastAsia="仿宋_GB2312"/>
      <w:color w:val="auto"/>
      <w:szCs w:val="28"/>
    </w:rPr>
  </w:style>
  <w:style w:type="paragraph" w:styleId="21">
    <w:name w:val="Block Text"/>
    <w:basedOn w:val="1"/>
    <w:qFormat/>
    <w:uiPriority w:val="0"/>
    <w:pPr>
      <w:spacing w:line="500" w:lineRule="atLeast"/>
      <w:ind w:left="1" w:right="-107"/>
      <w:jc w:val="left"/>
    </w:pPr>
    <w:rPr>
      <w:rFonts w:hint="eastAsia" w:ascii="仿宋_GB2312" w:eastAsia="仿宋_GB2312"/>
      <w:color w:val="auto"/>
      <w:kern w:val="2"/>
      <w:sz w:val="28"/>
    </w:rPr>
  </w:style>
  <w:style w:type="paragraph" w:styleId="22">
    <w:name w:val="toc 5"/>
    <w:basedOn w:val="1"/>
    <w:next w:val="1"/>
    <w:qFormat/>
    <w:uiPriority w:val="39"/>
    <w:pPr>
      <w:ind w:left="840"/>
      <w:jc w:val="left"/>
    </w:pPr>
    <w:rPr>
      <w:rFonts w:ascii="Calibri" w:hAnsi="Calibri" w:eastAsia="仿宋_GB2312"/>
      <w:color w:val="auto"/>
      <w:kern w:val="2"/>
      <w:sz w:val="18"/>
      <w:szCs w:val="18"/>
    </w:rPr>
  </w:style>
  <w:style w:type="paragraph" w:styleId="23">
    <w:name w:val="toc 3"/>
    <w:basedOn w:val="1"/>
    <w:next w:val="1"/>
    <w:qFormat/>
    <w:uiPriority w:val="39"/>
    <w:pPr>
      <w:tabs>
        <w:tab w:val="right" w:leader="dot" w:pos="9174"/>
      </w:tabs>
      <w:spacing w:line="360" w:lineRule="auto"/>
    </w:pPr>
    <w:rPr>
      <w:kern w:val="1"/>
    </w:rPr>
  </w:style>
  <w:style w:type="paragraph" w:styleId="24">
    <w:name w:val="Plain Text"/>
    <w:basedOn w:val="1"/>
    <w:link w:val="79"/>
    <w:qFormat/>
    <w:uiPriority w:val="0"/>
    <w:rPr>
      <w:rFonts w:ascii="宋体" w:hAnsi="宋体" w:eastAsia="楷体"/>
      <w:kern w:val="1"/>
      <w:sz w:val="26"/>
      <w:szCs w:val="20"/>
    </w:rPr>
  </w:style>
  <w:style w:type="paragraph" w:styleId="25">
    <w:name w:val="toc 8"/>
    <w:basedOn w:val="1"/>
    <w:next w:val="1"/>
    <w:qFormat/>
    <w:uiPriority w:val="39"/>
    <w:pPr>
      <w:ind w:left="1470"/>
      <w:jc w:val="left"/>
    </w:pPr>
    <w:rPr>
      <w:rFonts w:ascii="Calibri" w:hAnsi="Calibri" w:eastAsia="仿宋_GB2312"/>
      <w:color w:val="auto"/>
      <w:kern w:val="2"/>
      <w:sz w:val="18"/>
      <w:szCs w:val="18"/>
    </w:rPr>
  </w:style>
  <w:style w:type="paragraph" w:styleId="26">
    <w:name w:val="Date"/>
    <w:basedOn w:val="1"/>
    <w:next w:val="1"/>
    <w:link w:val="166"/>
    <w:qFormat/>
    <w:uiPriority w:val="0"/>
    <w:pPr>
      <w:ind w:left="100"/>
    </w:pPr>
    <w:rPr>
      <w:rFonts w:ascii="仿宋_GB2312" w:hAnsi="仿宋_GB2312" w:eastAsia="仿宋"/>
      <w:b/>
      <w:kern w:val="1"/>
      <w:sz w:val="30"/>
    </w:rPr>
  </w:style>
  <w:style w:type="paragraph" w:styleId="27">
    <w:name w:val="Body Text Indent 2"/>
    <w:basedOn w:val="1"/>
    <w:link w:val="499"/>
    <w:qFormat/>
    <w:uiPriority w:val="0"/>
    <w:pPr>
      <w:ind w:firstLine="600"/>
    </w:pPr>
    <w:rPr>
      <w:rFonts w:ascii="华文中宋" w:hAnsi="华文中宋"/>
      <w:kern w:val="1"/>
      <w:sz w:val="30"/>
    </w:rPr>
  </w:style>
  <w:style w:type="paragraph" w:styleId="28">
    <w:name w:val="Balloon Text"/>
    <w:basedOn w:val="1"/>
    <w:link w:val="67"/>
    <w:qFormat/>
    <w:uiPriority w:val="0"/>
    <w:rPr>
      <w:sz w:val="18"/>
      <w:szCs w:val="18"/>
    </w:rPr>
  </w:style>
  <w:style w:type="paragraph" w:styleId="29">
    <w:name w:val="footer"/>
    <w:basedOn w:val="1"/>
    <w:link w:val="73"/>
    <w:qFormat/>
    <w:uiPriority w:val="99"/>
    <w:pPr>
      <w:tabs>
        <w:tab w:val="center" w:pos="4153"/>
        <w:tab w:val="right" w:pos="8306"/>
      </w:tabs>
      <w:jc w:val="left"/>
    </w:pPr>
    <w:rPr>
      <w:kern w:val="1"/>
      <w:sz w:val="18"/>
      <w:szCs w:val="18"/>
    </w:rPr>
  </w:style>
  <w:style w:type="paragraph" w:styleId="30">
    <w:name w:val="header"/>
    <w:basedOn w:val="1"/>
    <w:link w:val="125"/>
    <w:qFormat/>
    <w:uiPriority w:val="99"/>
    <w:pPr>
      <w:pBdr>
        <w:bottom w:val="single" w:color="000000" w:sz="6" w:space="1"/>
      </w:pBdr>
      <w:tabs>
        <w:tab w:val="center" w:pos="4153"/>
        <w:tab w:val="right" w:pos="8306"/>
      </w:tabs>
      <w:jc w:val="center"/>
    </w:pPr>
    <w:rPr>
      <w:kern w:val="1"/>
      <w:sz w:val="18"/>
      <w:szCs w:val="18"/>
    </w:rPr>
  </w:style>
  <w:style w:type="paragraph" w:styleId="31">
    <w:name w:val="toc 1"/>
    <w:basedOn w:val="1"/>
    <w:next w:val="1"/>
    <w:qFormat/>
    <w:uiPriority w:val="39"/>
    <w:pPr>
      <w:tabs>
        <w:tab w:val="left" w:pos="735"/>
        <w:tab w:val="right" w:leader="dot" w:pos="9174"/>
      </w:tabs>
      <w:spacing w:line="360" w:lineRule="auto"/>
    </w:pPr>
    <w:rPr>
      <w:kern w:val="1"/>
    </w:rPr>
  </w:style>
  <w:style w:type="paragraph" w:styleId="32">
    <w:name w:val="toc 4"/>
    <w:basedOn w:val="1"/>
    <w:next w:val="1"/>
    <w:qFormat/>
    <w:uiPriority w:val="39"/>
    <w:pPr>
      <w:ind w:left="630"/>
      <w:jc w:val="left"/>
    </w:pPr>
    <w:rPr>
      <w:rFonts w:ascii="Calibri" w:hAnsi="Calibri" w:eastAsia="仿宋_GB2312"/>
      <w:color w:val="auto"/>
      <w:kern w:val="2"/>
      <w:sz w:val="18"/>
      <w:szCs w:val="18"/>
    </w:rPr>
  </w:style>
  <w:style w:type="paragraph" w:styleId="33">
    <w:name w:val="Subtitle"/>
    <w:basedOn w:val="1"/>
    <w:link w:val="126"/>
    <w:qFormat/>
    <w:uiPriority w:val="0"/>
    <w:pPr>
      <w:spacing w:before="360" w:after="120" w:line="360" w:lineRule="auto"/>
      <w:jc w:val="center"/>
      <w:outlineLvl w:val="1"/>
    </w:pPr>
    <w:rPr>
      <w:rFonts w:eastAsia="黑体"/>
      <w:color w:val="auto"/>
      <w:kern w:val="28"/>
      <w:sz w:val="28"/>
      <w:szCs w:val="28"/>
    </w:rPr>
  </w:style>
  <w:style w:type="paragraph" w:styleId="34">
    <w:name w:val="List"/>
    <w:basedOn w:val="1"/>
    <w:qFormat/>
    <w:uiPriority w:val="0"/>
    <w:pPr>
      <w:spacing w:line="360" w:lineRule="auto"/>
      <w:ind w:firstLine="480"/>
      <w:jc w:val="center"/>
    </w:pPr>
    <w:rPr>
      <w:rFonts w:ascii="宋体" w:hAnsi="宋体"/>
      <w:b/>
      <w:color w:val="auto"/>
      <w:sz w:val="24"/>
    </w:rPr>
  </w:style>
  <w:style w:type="paragraph" w:styleId="35">
    <w:name w:val="toc 6"/>
    <w:basedOn w:val="1"/>
    <w:next w:val="1"/>
    <w:qFormat/>
    <w:uiPriority w:val="39"/>
    <w:pPr>
      <w:ind w:left="1050"/>
      <w:jc w:val="left"/>
    </w:pPr>
    <w:rPr>
      <w:rFonts w:ascii="Calibri" w:hAnsi="Calibri" w:eastAsia="仿宋_GB2312"/>
      <w:color w:val="auto"/>
      <w:kern w:val="2"/>
      <w:sz w:val="18"/>
      <w:szCs w:val="18"/>
    </w:rPr>
  </w:style>
  <w:style w:type="paragraph" w:styleId="36">
    <w:name w:val="Body Text Indent 3"/>
    <w:basedOn w:val="1"/>
    <w:link w:val="140"/>
    <w:qFormat/>
    <w:uiPriority w:val="0"/>
    <w:pPr>
      <w:spacing w:after="120"/>
      <w:ind w:left="420"/>
    </w:pPr>
    <w:rPr>
      <w:kern w:val="1"/>
      <w:sz w:val="16"/>
      <w:szCs w:val="16"/>
    </w:rPr>
  </w:style>
  <w:style w:type="paragraph" w:styleId="37">
    <w:name w:val="toc 2"/>
    <w:basedOn w:val="1"/>
    <w:next w:val="1"/>
    <w:qFormat/>
    <w:uiPriority w:val="39"/>
    <w:pPr>
      <w:tabs>
        <w:tab w:val="right" w:leader="dot" w:pos="8495"/>
      </w:tabs>
      <w:ind w:left="210"/>
      <w:jc w:val="left"/>
    </w:pPr>
    <w:rPr>
      <w:rFonts w:eastAsia="仿宋_GB2312"/>
      <w:smallCaps/>
      <w:color w:val="auto"/>
      <w:kern w:val="2"/>
      <w:sz w:val="24"/>
    </w:rPr>
  </w:style>
  <w:style w:type="paragraph" w:styleId="38">
    <w:name w:val="toc 9"/>
    <w:basedOn w:val="1"/>
    <w:next w:val="1"/>
    <w:qFormat/>
    <w:uiPriority w:val="39"/>
    <w:pPr>
      <w:ind w:left="1680"/>
      <w:jc w:val="left"/>
    </w:pPr>
    <w:rPr>
      <w:rFonts w:ascii="Calibri" w:hAnsi="Calibri" w:eastAsia="仿宋_GB2312"/>
      <w:color w:val="auto"/>
      <w:kern w:val="2"/>
      <w:sz w:val="18"/>
      <w:szCs w:val="18"/>
    </w:rPr>
  </w:style>
  <w:style w:type="paragraph" w:styleId="39">
    <w:name w:val="Body Text 2"/>
    <w:basedOn w:val="1"/>
    <w:link w:val="109"/>
    <w:qFormat/>
    <w:uiPriority w:val="0"/>
    <w:pPr>
      <w:jc w:val="left"/>
    </w:pPr>
    <w:rPr>
      <w:rFonts w:ascii="仿宋_GB2312" w:hAnsi="仿宋_GB2312" w:eastAsia="仿宋"/>
      <w:b/>
      <w:kern w:val="1"/>
      <w:sz w:val="30"/>
    </w:rPr>
  </w:style>
  <w:style w:type="paragraph" w:styleId="40">
    <w:name w:val="List Continue 2"/>
    <w:basedOn w:val="1"/>
    <w:qFormat/>
    <w:uiPriority w:val="0"/>
    <w:pPr>
      <w:spacing w:after="120"/>
      <w:ind w:left="840" w:leftChars="400"/>
    </w:pPr>
    <w:rPr>
      <w:color w:val="auto"/>
      <w:kern w:val="2"/>
    </w:rPr>
  </w:style>
  <w:style w:type="paragraph" w:styleId="41">
    <w:name w:val="Message Header"/>
    <w:basedOn w:val="1"/>
    <w:link w:val="12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仿宋_GB2312"/>
      <w:color w:val="auto"/>
      <w:kern w:val="2"/>
      <w:sz w:val="24"/>
    </w:rPr>
  </w:style>
  <w:style w:type="paragraph" w:styleId="42">
    <w:name w:val="Normal (Web)"/>
    <w:basedOn w:val="1"/>
    <w:qFormat/>
    <w:uiPriority w:val="0"/>
    <w:rPr>
      <w:rFonts w:ascii="仿宋_GB2312" w:eastAsia="仿宋_GB2312"/>
      <w:color w:val="auto"/>
      <w:kern w:val="2"/>
      <w:sz w:val="24"/>
    </w:rPr>
  </w:style>
  <w:style w:type="paragraph" w:styleId="43">
    <w:name w:val="Title"/>
    <w:basedOn w:val="1"/>
    <w:next w:val="1"/>
    <w:link w:val="71"/>
    <w:qFormat/>
    <w:uiPriority w:val="0"/>
    <w:pPr>
      <w:spacing w:before="240" w:after="60"/>
      <w:jc w:val="center"/>
      <w:outlineLvl w:val="0"/>
    </w:pPr>
    <w:rPr>
      <w:rFonts w:ascii="Cambria" w:hAnsi="Cambria"/>
      <w:b/>
      <w:bCs/>
      <w:sz w:val="32"/>
      <w:szCs w:val="32"/>
    </w:rPr>
  </w:style>
  <w:style w:type="paragraph" w:styleId="44">
    <w:name w:val="annotation subject"/>
    <w:basedOn w:val="17"/>
    <w:next w:val="17"/>
    <w:link w:val="187"/>
    <w:qFormat/>
    <w:uiPriority w:val="0"/>
    <w:rPr>
      <w:b/>
      <w:bCs/>
      <w:color w:val="auto"/>
      <w:kern w:val="2"/>
      <w:szCs w:val="21"/>
    </w:rPr>
  </w:style>
  <w:style w:type="paragraph" w:styleId="45">
    <w:name w:val="Body Text First Indent"/>
    <w:basedOn w:val="2"/>
    <w:link w:val="209"/>
    <w:qFormat/>
    <w:uiPriority w:val="0"/>
    <w:pPr>
      <w:ind w:firstLine="420" w:firstLineChars="100"/>
    </w:pPr>
    <w:rPr>
      <w:rFonts w:ascii="仿宋_GB2312" w:eastAsia="仿宋_GB2312"/>
      <w:color w:val="auto"/>
      <w:kern w:val="2"/>
    </w:rPr>
  </w:style>
  <w:style w:type="paragraph" w:styleId="46">
    <w:name w:val="Body Text First Indent 2"/>
    <w:basedOn w:val="19"/>
    <w:link w:val="210"/>
    <w:qFormat/>
    <w:uiPriority w:val="0"/>
    <w:pPr>
      <w:spacing w:after="120" w:line="240" w:lineRule="auto"/>
      <w:ind w:left="420" w:leftChars="200" w:firstLine="200"/>
    </w:pPr>
    <w:rPr>
      <w:sz w:val="28"/>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0"/>
    <w:rPr>
      <w:rFonts w:ascii="方正小标宋简体" w:eastAsia="方正小标宋简体"/>
      <w:bCs/>
      <w:snapToGrid/>
      <w:spacing w:val="0"/>
      <w:w w:val="100"/>
      <w:kern w:val="0"/>
      <w:sz w:val="36"/>
    </w:rPr>
  </w:style>
  <w:style w:type="character" w:styleId="51">
    <w:name w:val="page number"/>
    <w:basedOn w:val="49"/>
    <w:qFormat/>
    <w:uiPriority w:val="0"/>
  </w:style>
  <w:style w:type="character" w:styleId="52">
    <w:name w:val="FollowedHyperlink"/>
    <w:qFormat/>
    <w:uiPriority w:val="99"/>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paragraph" w:customStyle="1" w:styleId="56">
    <w:name w:val="表格"/>
    <w:basedOn w:val="1"/>
    <w:qFormat/>
    <w:uiPriority w:val="0"/>
    <w:pPr>
      <w:jc w:val="center"/>
    </w:pPr>
    <w:rPr>
      <w:rFonts w:ascii="宋体" w:hAnsi="宋体" w:eastAsia="楷体_GB2312"/>
      <w:color w:val="auto"/>
      <w:kern w:val="2"/>
    </w:rPr>
  </w:style>
  <w:style w:type="character" w:customStyle="1" w:styleId="57">
    <w:name w:val="font21"/>
    <w:qFormat/>
    <w:uiPriority w:val="6"/>
    <w:rPr>
      <w:rFonts w:ascii="宋体" w:hAnsi="宋体" w:eastAsia="宋体" w:cs="宋体"/>
      <w:color w:val="000000"/>
      <w:sz w:val="21"/>
      <w:szCs w:val="21"/>
      <w:u w:val="single"/>
    </w:rPr>
  </w:style>
  <w:style w:type="character" w:customStyle="1" w:styleId="58">
    <w:name w:val="font41"/>
    <w:basedOn w:val="49"/>
    <w:qFormat/>
    <w:uiPriority w:val="6"/>
    <w:rPr>
      <w:rFonts w:ascii="宋体" w:hAnsi="宋体" w:eastAsia="宋体" w:cs="宋体"/>
      <w:b/>
      <w:color w:val="000000"/>
      <w:sz w:val="21"/>
      <w:szCs w:val="21"/>
      <w:u w:val="none"/>
    </w:rPr>
  </w:style>
  <w:style w:type="character" w:customStyle="1" w:styleId="59">
    <w:name w:val="font31"/>
    <w:basedOn w:val="49"/>
    <w:qFormat/>
    <w:uiPriority w:val="6"/>
    <w:rPr>
      <w:rFonts w:ascii="宋体" w:hAnsi="宋体" w:eastAsia="宋体" w:cs="宋体"/>
      <w:color w:val="000000"/>
      <w:sz w:val="21"/>
      <w:szCs w:val="21"/>
      <w:u w:val="none"/>
    </w:rPr>
  </w:style>
  <w:style w:type="character" w:customStyle="1" w:styleId="60">
    <w:name w:val="font11"/>
    <w:qFormat/>
    <w:uiPriority w:val="6"/>
    <w:rPr>
      <w:rFonts w:ascii="Times New Roman" w:hAnsi="Times New Roman" w:cs="Times New Roman"/>
      <w:color w:val="000000"/>
      <w:sz w:val="21"/>
      <w:szCs w:val="21"/>
      <w:u w:val="none"/>
    </w:rPr>
  </w:style>
  <w:style w:type="character" w:customStyle="1" w:styleId="61">
    <w:name w:val="标题 3 Char"/>
    <w:qFormat/>
    <w:uiPriority w:val="0"/>
    <w:rPr>
      <w:rFonts w:ascii="宋体" w:hAnsi="宋体" w:eastAsia="宋体" w:cs="宋体"/>
      <w:b/>
      <w:sz w:val="28"/>
      <w:szCs w:val="28"/>
      <w:lang w:val="en-US" w:eastAsia="zh-CN" w:bidi="ar-SA"/>
    </w:rPr>
  </w:style>
  <w:style w:type="character" w:customStyle="1" w:styleId="62">
    <w:name w:val="标题 2 Char"/>
    <w:qFormat/>
    <w:uiPriority w:val="0"/>
    <w:rPr>
      <w:rFonts w:ascii="Arial" w:hAnsi="Arial" w:eastAsia="黑体"/>
      <w:b/>
      <w:kern w:val="1"/>
      <w:sz w:val="32"/>
      <w:szCs w:val="32"/>
      <w:lang w:val="en-US" w:eastAsia="zh-CN" w:bidi="ar-SA"/>
    </w:rPr>
  </w:style>
  <w:style w:type="paragraph" w:customStyle="1" w:styleId="63">
    <w:name w:val="Char"/>
    <w:basedOn w:val="1"/>
    <w:qFormat/>
    <w:uiPriority w:val="6"/>
    <w:pPr>
      <w:spacing w:line="360" w:lineRule="auto"/>
      <w:ind w:firstLine="200"/>
    </w:pPr>
    <w:rPr>
      <w:rFonts w:ascii="宋体" w:hAnsi="宋体" w:cs="宋体"/>
      <w:kern w:val="1"/>
      <w:sz w:val="24"/>
    </w:rPr>
  </w:style>
  <w:style w:type="paragraph" w:customStyle="1" w:styleId="64">
    <w:name w:val="List Paragraph*"/>
    <w:basedOn w:val="1"/>
    <w:qFormat/>
    <w:uiPriority w:val="7"/>
    <w:pPr>
      <w:ind w:firstLine="420"/>
    </w:pPr>
    <w:rPr>
      <w:kern w:val="1"/>
    </w:rPr>
  </w:style>
  <w:style w:type="paragraph" w:customStyle="1" w:styleId="65">
    <w:name w:val="样式 正文文本缩进 2 + Times New Roman 首行缩进:  1.06 厘米 行距: 固定值 30 磅"/>
    <w:basedOn w:val="27"/>
    <w:qFormat/>
    <w:uiPriority w:val="0"/>
    <w:pPr>
      <w:spacing w:line="540" w:lineRule="exact"/>
      <w:ind w:firstLine="601"/>
    </w:pPr>
    <w:rPr>
      <w:sz w:val="28"/>
      <w:szCs w:val="28"/>
    </w:rPr>
  </w:style>
  <w:style w:type="paragraph" w:customStyle="1" w:styleId="66">
    <w:name w:val="Char11"/>
    <w:basedOn w:val="1"/>
    <w:qFormat/>
    <w:uiPriority w:val="6"/>
    <w:pPr>
      <w:numPr>
        <w:ilvl w:val="0"/>
        <w:numId w:val="1"/>
      </w:numPr>
      <w:tabs>
        <w:tab w:val="left" w:pos="1126"/>
      </w:tabs>
      <w:ind w:left="1126" w:hanging="480"/>
    </w:pPr>
    <w:rPr>
      <w:kern w:val="1"/>
      <w:sz w:val="24"/>
    </w:rPr>
  </w:style>
  <w:style w:type="character" w:customStyle="1" w:styleId="67">
    <w:name w:val="批注框文本 字符"/>
    <w:link w:val="28"/>
    <w:qFormat/>
    <w:uiPriority w:val="0"/>
    <w:rPr>
      <w:color w:val="000000"/>
      <w:sz w:val="18"/>
      <w:szCs w:val="18"/>
    </w:rPr>
  </w:style>
  <w:style w:type="character" w:customStyle="1" w:styleId="68">
    <w:name w:val="apple-converted-space"/>
    <w:basedOn w:val="49"/>
    <w:qFormat/>
    <w:uiPriority w:val="0"/>
  </w:style>
  <w:style w:type="paragraph" w:customStyle="1" w:styleId="69">
    <w:name w:val="样式 A正文 + 首行缩进:  2 字符"/>
    <w:basedOn w:val="70"/>
    <w:qFormat/>
    <w:uiPriority w:val="0"/>
    <w:pPr>
      <w:ind w:firstLine="480"/>
    </w:pPr>
    <w:rPr>
      <w:rFonts w:cs="宋体"/>
      <w:szCs w:val="20"/>
    </w:rPr>
  </w:style>
  <w:style w:type="paragraph" w:customStyle="1" w:styleId="70">
    <w:name w:val="A正文"/>
    <w:basedOn w:val="1"/>
    <w:qFormat/>
    <w:uiPriority w:val="0"/>
    <w:pPr>
      <w:spacing w:line="360" w:lineRule="auto"/>
    </w:pPr>
  </w:style>
  <w:style w:type="character" w:customStyle="1" w:styleId="71">
    <w:name w:val="标题 字符"/>
    <w:link w:val="43"/>
    <w:qFormat/>
    <w:uiPriority w:val="0"/>
    <w:rPr>
      <w:rFonts w:ascii="Cambria" w:hAnsi="Cambria" w:cs="Times New Roman"/>
      <w:b/>
      <w:bCs/>
      <w:color w:val="000000"/>
      <w:sz w:val="32"/>
      <w:szCs w:val="32"/>
    </w:rPr>
  </w:style>
  <w:style w:type="character" w:customStyle="1" w:styleId="72">
    <w:name w:val="文档结构图 字符"/>
    <w:link w:val="16"/>
    <w:qFormat/>
    <w:uiPriority w:val="0"/>
    <w:rPr>
      <w:rFonts w:ascii="宋体"/>
      <w:color w:val="000000"/>
      <w:sz w:val="18"/>
      <w:szCs w:val="18"/>
    </w:rPr>
  </w:style>
  <w:style w:type="character" w:customStyle="1" w:styleId="73">
    <w:name w:val="页脚 字符"/>
    <w:link w:val="29"/>
    <w:qFormat/>
    <w:uiPriority w:val="99"/>
    <w:rPr>
      <w:color w:val="000000"/>
      <w:kern w:val="1"/>
      <w:sz w:val="18"/>
      <w:szCs w:val="18"/>
    </w:rPr>
  </w:style>
  <w:style w:type="paragraph" w:customStyle="1" w:styleId="74">
    <w:name w:val="纯文本1"/>
    <w:basedOn w:val="1"/>
    <w:qFormat/>
    <w:uiPriority w:val="0"/>
    <w:pPr>
      <w:adjustRightInd w:val="0"/>
      <w:textAlignment w:val="baseline"/>
    </w:pPr>
    <w:rPr>
      <w:rFonts w:ascii="宋体" w:hAnsi="Courier New" w:eastAsia="楷体_GB2312"/>
      <w:color w:val="auto"/>
      <w:kern w:val="2"/>
      <w:sz w:val="26"/>
      <w:szCs w:val="20"/>
    </w:rPr>
  </w:style>
  <w:style w:type="paragraph" w:styleId="75">
    <w:name w:val="List Paragraph"/>
    <w:basedOn w:val="1"/>
    <w:qFormat/>
    <w:uiPriority w:val="1"/>
    <w:pPr>
      <w:ind w:firstLine="420" w:firstLineChars="200"/>
    </w:pPr>
  </w:style>
  <w:style w:type="paragraph" w:customStyle="1" w:styleId="76">
    <w:name w:val="纯文本2"/>
    <w:basedOn w:val="1"/>
    <w:qFormat/>
    <w:uiPriority w:val="0"/>
    <w:pPr>
      <w:adjustRightInd w:val="0"/>
      <w:textAlignment w:val="baseline"/>
    </w:pPr>
    <w:rPr>
      <w:rFonts w:ascii="宋体" w:hAnsi="Courier New" w:eastAsia="楷体_GB2312"/>
      <w:color w:val="auto"/>
      <w:kern w:val="2"/>
      <w:sz w:val="26"/>
      <w:szCs w:val="20"/>
    </w:rPr>
  </w:style>
  <w:style w:type="paragraph" w:customStyle="1" w:styleId="77">
    <w:name w:val="xl44"/>
    <w:basedOn w:val="1"/>
    <w:qFormat/>
    <w:uiPriority w:val="0"/>
    <w:pPr>
      <w:widowControl/>
      <w:pBdr>
        <w:left w:val="double" w:color="auto" w:sz="6" w:space="0"/>
      </w:pBdr>
      <w:spacing w:before="100" w:beforeAutospacing="1" w:after="100" w:afterAutospacing="1"/>
      <w:jc w:val="center"/>
      <w:textAlignment w:val="center"/>
    </w:pPr>
    <w:rPr>
      <w:rFonts w:ascii="Arial Unicode MS" w:hAnsi="Arial Unicode MS" w:eastAsia="Arial Unicode MS"/>
      <w:color w:val="auto"/>
      <w:sz w:val="24"/>
    </w:rPr>
  </w:style>
  <w:style w:type="paragraph" w:customStyle="1" w:styleId="78">
    <w:name w:val="表格文字"/>
    <w:basedOn w:val="1"/>
    <w:qFormat/>
    <w:uiPriority w:val="0"/>
    <w:rPr>
      <w:color w:val="auto"/>
      <w:kern w:val="2"/>
    </w:rPr>
  </w:style>
  <w:style w:type="character" w:customStyle="1" w:styleId="79">
    <w:name w:val="纯文本 字符"/>
    <w:link w:val="24"/>
    <w:qFormat/>
    <w:uiPriority w:val="0"/>
    <w:rPr>
      <w:rFonts w:ascii="宋体" w:hAnsi="宋体" w:eastAsia="楷体" w:cs="Courier New"/>
      <w:color w:val="000000"/>
      <w:kern w:val="1"/>
      <w:sz w:val="26"/>
    </w:rPr>
  </w:style>
  <w:style w:type="character" w:customStyle="1" w:styleId="80">
    <w:name w:val="正文1 Char Char"/>
    <w:link w:val="81"/>
    <w:qFormat/>
    <w:uiPriority w:val="0"/>
    <w:rPr>
      <w:rFonts w:ascii="Arial" w:hAnsi="Arial"/>
      <w:kern w:val="2"/>
      <w:sz w:val="24"/>
      <w:szCs w:val="24"/>
    </w:rPr>
  </w:style>
  <w:style w:type="paragraph" w:customStyle="1" w:styleId="81">
    <w:name w:val="正文1"/>
    <w:basedOn w:val="1"/>
    <w:link w:val="80"/>
    <w:qFormat/>
    <w:uiPriority w:val="0"/>
    <w:pPr>
      <w:spacing w:line="360" w:lineRule="auto"/>
    </w:pPr>
    <w:rPr>
      <w:rFonts w:ascii="Arial" w:hAnsi="Arial"/>
      <w:color w:val="auto"/>
      <w:kern w:val="2"/>
      <w:sz w:val="24"/>
    </w:rPr>
  </w:style>
  <w:style w:type="paragraph" w:customStyle="1" w:styleId="82">
    <w:name w:val="表"/>
    <w:basedOn w:val="1"/>
    <w:qFormat/>
    <w:uiPriority w:val="0"/>
    <w:pPr>
      <w:spacing w:line="240" w:lineRule="exact"/>
      <w:jc w:val="center"/>
    </w:pPr>
    <w:rPr>
      <w:rFonts w:ascii="宋体" w:hAnsi="宋体" w:eastAsia="仿宋_GB2312"/>
      <w:color w:val="auto"/>
      <w:kern w:val="2"/>
      <w:szCs w:val="20"/>
    </w:rPr>
  </w:style>
  <w:style w:type="paragraph" w:customStyle="1" w:styleId="83">
    <w:name w:val="纯文本3"/>
    <w:basedOn w:val="1"/>
    <w:qFormat/>
    <w:uiPriority w:val="0"/>
    <w:pPr>
      <w:adjustRightInd w:val="0"/>
      <w:textAlignment w:val="baseline"/>
    </w:pPr>
    <w:rPr>
      <w:rFonts w:ascii="宋体" w:hAnsi="Courier New" w:eastAsia="楷体_GB2312"/>
      <w:color w:val="auto"/>
      <w:kern w:val="2"/>
      <w:sz w:val="26"/>
      <w:szCs w:val="20"/>
    </w:rPr>
  </w:style>
  <w:style w:type="character" w:customStyle="1" w:styleId="84">
    <w:name w:val="标题 5 字符"/>
    <w:link w:val="8"/>
    <w:qFormat/>
    <w:uiPriority w:val="0"/>
    <w:rPr>
      <w:rFonts w:ascii="黑体" w:hAnsi="宋体" w:eastAsia="黑体"/>
      <w:kern w:val="2"/>
      <w:sz w:val="24"/>
      <w:szCs w:val="24"/>
    </w:rPr>
  </w:style>
  <w:style w:type="character" w:customStyle="1" w:styleId="85">
    <w:name w:val="标题 6 字符"/>
    <w:link w:val="9"/>
    <w:qFormat/>
    <w:uiPriority w:val="0"/>
    <w:rPr>
      <w:rFonts w:ascii="楷体_GB2312" w:hAnsi="宋体" w:eastAsia="楷体_GB2312"/>
      <w:kern w:val="2"/>
      <w:sz w:val="21"/>
      <w:szCs w:val="24"/>
      <w:lang w:val="zh-CN"/>
    </w:rPr>
  </w:style>
  <w:style w:type="character" w:customStyle="1" w:styleId="86">
    <w:name w:val="标题 7 字符"/>
    <w:link w:val="10"/>
    <w:qFormat/>
    <w:uiPriority w:val="0"/>
    <w:rPr>
      <w:rFonts w:ascii="楷体_GB2312" w:eastAsia="楷体_GB2312"/>
      <w:kern w:val="2"/>
      <w:sz w:val="21"/>
      <w:szCs w:val="24"/>
      <w:lang w:val="zh-CN"/>
    </w:rPr>
  </w:style>
  <w:style w:type="character" w:customStyle="1" w:styleId="87">
    <w:name w:val="标题 8 字符"/>
    <w:link w:val="11"/>
    <w:qFormat/>
    <w:uiPriority w:val="0"/>
    <w:rPr>
      <w:rFonts w:ascii="Arial" w:hAnsi="Arial" w:eastAsia="黑体"/>
      <w:kern w:val="2"/>
      <w:sz w:val="24"/>
      <w:szCs w:val="24"/>
    </w:rPr>
  </w:style>
  <w:style w:type="character" w:customStyle="1" w:styleId="88">
    <w:name w:val="标题 9 字符"/>
    <w:link w:val="12"/>
    <w:qFormat/>
    <w:uiPriority w:val="0"/>
    <w:rPr>
      <w:rFonts w:ascii="Arial" w:hAnsi="Arial" w:eastAsia="黑体"/>
      <w:kern w:val="2"/>
      <w:sz w:val="21"/>
      <w:szCs w:val="21"/>
    </w:rPr>
  </w:style>
  <w:style w:type="character" w:customStyle="1" w:styleId="89">
    <w:name w:val="样式 纯文本Plain Text普通文字 Char纯文本 Char普通文字 Char Char Char普通文字 + ...1 Char Char"/>
    <w:link w:val="90"/>
    <w:qFormat/>
    <w:uiPriority w:val="0"/>
    <w:rPr>
      <w:kern w:val="2"/>
      <w:sz w:val="24"/>
      <w:szCs w:val="21"/>
    </w:rPr>
  </w:style>
  <w:style w:type="paragraph" w:customStyle="1" w:styleId="90">
    <w:name w:val="样式 纯文本Plain Text普通文字 Char纯文本 Char普通文字 Char Char Char普通文字 + ...1"/>
    <w:basedOn w:val="24"/>
    <w:link w:val="89"/>
    <w:qFormat/>
    <w:uiPriority w:val="0"/>
    <w:pPr>
      <w:spacing w:line="500" w:lineRule="exact"/>
      <w:ind w:firstLine="480" w:firstLineChars="200"/>
    </w:pPr>
    <w:rPr>
      <w:rFonts w:ascii="Times New Roman" w:hAnsi="Times New Roman" w:eastAsia="宋体"/>
      <w:color w:val="auto"/>
      <w:kern w:val="2"/>
      <w:sz w:val="24"/>
      <w:szCs w:val="21"/>
    </w:rPr>
  </w:style>
  <w:style w:type="character" w:customStyle="1" w:styleId="91">
    <w:name w:val="标题 5 Char Char"/>
    <w:qFormat/>
    <w:uiPriority w:val="0"/>
    <w:rPr>
      <w:rFonts w:ascii="楷体_GB2312" w:eastAsia="楷体_GB2312"/>
      <w:kern w:val="2"/>
      <w:sz w:val="28"/>
      <w:lang w:eastAsia="zh-CN"/>
    </w:rPr>
  </w:style>
  <w:style w:type="character" w:customStyle="1" w:styleId="92">
    <w:name w:val="正文-2 Char1"/>
    <w:qFormat/>
    <w:uiPriority w:val="0"/>
    <w:rPr>
      <w:rFonts w:eastAsia="仿宋_GB2312"/>
      <w:color w:val="000000"/>
      <w:kern w:val="2"/>
      <w:sz w:val="28"/>
      <w:lang w:eastAsia="zh-CN"/>
    </w:rPr>
  </w:style>
  <w:style w:type="character" w:customStyle="1" w:styleId="93">
    <w:name w:val="XW正文 Char Char"/>
    <w:qFormat/>
    <w:uiPriority w:val="0"/>
    <w:rPr>
      <w:rFonts w:eastAsia="宋体"/>
      <w:sz w:val="24"/>
      <w:lang w:val="en-US" w:eastAsia="zh-CN" w:bidi="ar-SA"/>
    </w:rPr>
  </w:style>
  <w:style w:type="character" w:customStyle="1" w:styleId="94">
    <w:name w:val="批注主题 Char"/>
    <w:qFormat/>
    <w:uiPriority w:val="0"/>
    <w:rPr>
      <w:b/>
      <w:bCs/>
      <w:kern w:val="2"/>
      <w:sz w:val="21"/>
      <w:szCs w:val="21"/>
    </w:rPr>
  </w:style>
  <w:style w:type="character" w:customStyle="1" w:styleId="95">
    <w:name w:val="正文首行缩进 2 Char"/>
    <w:qFormat/>
    <w:uiPriority w:val="0"/>
    <w:rPr>
      <w:rFonts w:ascii="仿宋_GB2312" w:eastAsia="仿宋_GB2312"/>
      <w:kern w:val="2"/>
      <w:sz w:val="28"/>
      <w:szCs w:val="24"/>
    </w:rPr>
  </w:style>
  <w:style w:type="character" w:customStyle="1" w:styleId="96">
    <w:name w:val="样式 pp仿宋_GB2312 四号 + 首行缩进:  2 字符 Char Char"/>
    <w:qFormat/>
    <w:uiPriority w:val="0"/>
    <w:rPr>
      <w:rFonts w:hAnsi="宋体"/>
      <w:color w:val="FF0000"/>
      <w:sz w:val="24"/>
      <w:szCs w:val="24"/>
    </w:rPr>
  </w:style>
  <w:style w:type="character" w:customStyle="1" w:styleId="97">
    <w:name w:val="Char Char21"/>
    <w:qFormat/>
    <w:uiPriority w:val="0"/>
    <w:rPr>
      <w:rFonts w:eastAsia="仿宋_GB2312"/>
      <w:sz w:val="18"/>
      <w:szCs w:val="28"/>
    </w:rPr>
  </w:style>
  <w:style w:type="character" w:customStyle="1" w:styleId="98">
    <w:name w:val="签字页项目 Char Char"/>
    <w:qFormat/>
    <w:uiPriority w:val="0"/>
    <w:rPr>
      <w:rFonts w:ascii="仿宋_GB2312" w:hAnsi="仿宋_GB2312" w:eastAsia="黑体" w:cs="仿宋_GB2312"/>
      <w:kern w:val="2"/>
      <w:sz w:val="32"/>
      <w:szCs w:val="28"/>
      <w:lang w:val="en-US" w:eastAsia="zh-CN" w:bidi="ar-SA"/>
    </w:rPr>
  </w:style>
  <w:style w:type="character" w:customStyle="1" w:styleId="99">
    <w:name w:val="样式 表内文字 + (中文) 宋体 Char Char"/>
    <w:qFormat/>
    <w:uiPriority w:val="0"/>
    <w:rPr>
      <w:rFonts w:ascii="宋体" w:hAnsi="宋体" w:eastAsia="仿宋_GB2312"/>
      <w:sz w:val="24"/>
      <w:lang w:val="en-US"/>
    </w:rPr>
  </w:style>
  <w:style w:type="character" w:customStyle="1" w:styleId="100">
    <w:name w:val="标题4 Char1"/>
    <w:link w:val="101"/>
    <w:qFormat/>
    <w:uiPriority w:val="0"/>
    <w:rPr>
      <w:rFonts w:eastAsia="黑体"/>
      <w:bCs/>
      <w:sz w:val="28"/>
      <w:szCs w:val="28"/>
      <w:lang w:val="zh-CN"/>
    </w:rPr>
  </w:style>
  <w:style w:type="paragraph" w:customStyle="1" w:styleId="101">
    <w:name w:val="标题4"/>
    <w:basedOn w:val="1"/>
    <w:link w:val="100"/>
    <w:qFormat/>
    <w:uiPriority w:val="0"/>
    <w:pPr>
      <w:autoSpaceDE w:val="0"/>
      <w:autoSpaceDN w:val="0"/>
      <w:adjustRightInd w:val="0"/>
      <w:spacing w:before="120" w:after="120" w:line="500" w:lineRule="exact"/>
      <w:jc w:val="left"/>
      <w:textAlignment w:val="baseline"/>
    </w:pPr>
    <w:rPr>
      <w:rFonts w:eastAsia="黑体"/>
      <w:bCs/>
      <w:color w:val="auto"/>
      <w:sz w:val="28"/>
      <w:szCs w:val="28"/>
      <w:lang w:val="zh-CN"/>
    </w:rPr>
  </w:style>
  <w:style w:type="character" w:customStyle="1" w:styleId="102">
    <w:name w:val="图标题 Char Char"/>
    <w:qFormat/>
    <w:uiPriority w:val="0"/>
    <w:rPr>
      <w:rFonts w:ascii="宋体" w:hAnsi="Courier New" w:eastAsia="黑体" w:cs="宋体"/>
      <w:kern w:val="2"/>
      <w:sz w:val="24"/>
      <w:szCs w:val="24"/>
      <w:lang w:val="en-US" w:eastAsia="zh-CN" w:bidi="ar-SA"/>
    </w:rPr>
  </w:style>
  <w:style w:type="character" w:customStyle="1" w:styleId="103">
    <w:name w:val="NS标题 3 Char"/>
    <w:qFormat/>
    <w:uiPriority w:val="0"/>
    <w:rPr>
      <w:b/>
      <w:bCs/>
      <w:kern w:val="2"/>
      <w:sz w:val="32"/>
      <w:szCs w:val="32"/>
    </w:rPr>
  </w:style>
  <w:style w:type="paragraph" w:customStyle="1" w:styleId="104">
    <w:name w:val="_Style 80"/>
    <w:qFormat/>
    <w:uiPriority w:val="99"/>
    <w:pPr>
      <w:widowControl w:val="0"/>
      <w:jc w:val="both"/>
    </w:pPr>
    <w:rPr>
      <w:rFonts w:ascii="Times New Roman" w:hAnsi="Times New Roman" w:eastAsia="宋体" w:cs="Times New Roman"/>
      <w:color w:val="000000"/>
      <w:sz w:val="21"/>
      <w:szCs w:val="24"/>
      <w:lang w:val="en-US" w:eastAsia="zh-CN" w:bidi="ar-SA"/>
    </w:rPr>
  </w:style>
  <w:style w:type="character" w:customStyle="1" w:styleId="105">
    <w:name w:val="1 Char Char"/>
    <w:link w:val="106"/>
    <w:qFormat/>
    <w:uiPriority w:val="0"/>
    <w:rPr>
      <w:rFonts w:ascii="宋体" w:hAnsi="Courier New" w:cs="Courier New"/>
      <w:kern w:val="2"/>
      <w:sz w:val="21"/>
      <w:szCs w:val="21"/>
    </w:rPr>
  </w:style>
  <w:style w:type="paragraph" w:customStyle="1" w:styleId="106">
    <w:name w:val="1"/>
    <w:basedOn w:val="1"/>
    <w:next w:val="24"/>
    <w:link w:val="105"/>
    <w:qFormat/>
    <w:uiPriority w:val="0"/>
    <w:rPr>
      <w:rFonts w:ascii="宋体" w:hAnsi="Courier New"/>
      <w:color w:val="auto"/>
      <w:kern w:val="2"/>
      <w:szCs w:val="21"/>
    </w:rPr>
  </w:style>
  <w:style w:type="character" w:customStyle="1" w:styleId="107">
    <w:name w:val="font141"/>
    <w:qFormat/>
    <w:uiPriority w:val="0"/>
    <w:rPr>
      <w:sz w:val="28"/>
      <w:szCs w:val="28"/>
    </w:rPr>
  </w:style>
  <w:style w:type="character" w:customStyle="1" w:styleId="108">
    <w:name w:val="样式 标题 2 + (西文) 仿宋_GB2312 Char"/>
    <w:qFormat/>
    <w:uiPriority w:val="0"/>
    <w:rPr>
      <w:rFonts w:ascii="仿宋_GB2312" w:hAnsi="仿宋_GB2312" w:eastAsia="黑体" w:cs="仿宋_GB2312"/>
      <w:b/>
      <w:bCs/>
      <w:kern w:val="2"/>
      <w:sz w:val="32"/>
      <w:szCs w:val="32"/>
      <w:lang w:val="en-US" w:eastAsia="zh-CN" w:bidi="ar-SA"/>
    </w:rPr>
  </w:style>
  <w:style w:type="character" w:customStyle="1" w:styleId="109">
    <w:name w:val="正文文本 2 字符"/>
    <w:link w:val="39"/>
    <w:qFormat/>
    <w:uiPriority w:val="0"/>
    <w:rPr>
      <w:rFonts w:ascii="仿宋_GB2312" w:hAnsi="仿宋_GB2312" w:eastAsia="仿宋" w:cs="宋体"/>
      <w:b/>
      <w:color w:val="000000"/>
      <w:kern w:val="1"/>
      <w:sz w:val="30"/>
      <w:szCs w:val="24"/>
    </w:rPr>
  </w:style>
  <w:style w:type="character" w:customStyle="1" w:styleId="110">
    <w:name w:val="应用正文文本 Char Char"/>
    <w:link w:val="111"/>
    <w:qFormat/>
    <w:uiPriority w:val="0"/>
    <w:rPr>
      <w:kern w:val="2"/>
      <w:sz w:val="24"/>
      <w:szCs w:val="24"/>
    </w:rPr>
  </w:style>
  <w:style w:type="paragraph" w:customStyle="1" w:styleId="111">
    <w:name w:val="应用正文文本"/>
    <w:basedOn w:val="1"/>
    <w:link w:val="110"/>
    <w:qFormat/>
    <w:uiPriority w:val="0"/>
    <w:pPr>
      <w:spacing w:line="460" w:lineRule="atLeast"/>
      <w:ind w:firstLine="480" w:firstLineChars="200"/>
    </w:pPr>
    <w:rPr>
      <w:color w:val="auto"/>
      <w:kern w:val="2"/>
      <w:sz w:val="24"/>
    </w:rPr>
  </w:style>
  <w:style w:type="character" w:customStyle="1" w:styleId="112">
    <w:name w:val="签字页项目 Char Char Char Char Char Char Char Char"/>
    <w:qFormat/>
    <w:uiPriority w:val="0"/>
    <w:rPr>
      <w:rFonts w:ascii="仿宋_GB2312" w:hAnsi="仿宋_GB2312" w:eastAsia="黑体" w:cs="仿宋_GB2312"/>
      <w:kern w:val="2"/>
      <w:sz w:val="32"/>
      <w:szCs w:val="28"/>
    </w:rPr>
  </w:style>
  <w:style w:type="character" w:customStyle="1" w:styleId="113">
    <w:name w:val="正文文本缩进 字符"/>
    <w:link w:val="19"/>
    <w:qFormat/>
    <w:uiPriority w:val="0"/>
    <w:rPr>
      <w:rFonts w:ascii="仿宋_GB2312" w:eastAsia="仿宋_GB2312"/>
      <w:kern w:val="2"/>
      <w:sz w:val="21"/>
      <w:szCs w:val="24"/>
    </w:rPr>
  </w:style>
  <w:style w:type="character" w:customStyle="1" w:styleId="114">
    <w:name w:val="样式 地质报告文本 + 四号 首行缩进:  2 字符 Char Char"/>
    <w:qFormat/>
    <w:uiPriority w:val="0"/>
    <w:rPr>
      <w:rFonts w:ascii="宋体" w:hAnsi="Courier New" w:eastAsia="仿宋_GB2312" w:cs="宋体"/>
      <w:kern w:val="2"/>
      <w:sz w:val="28"/>
      <w:szCs w:val="28"/>
      <w:lang w:val="en-US" w:eastAsia="zh-CN" w:bidi="ar-SA"/>
    </w:rPr>
  </w:style>
  <w:style w:type="character" w:customStyle="1" w:styleId="115">
    <w:name w:val="文（缩）"/>
    <w:qFormat/>
    <w:uiPriority w:val="0"/>
    <w:rPr>
      <w:rFonts w:ascii="Arial" w:hAnsi="Arial" w:cs="Arial"/>
      <w:kern w:val="0"/>
      <w:sz w:val="24"/>
      <w:szCs w:val="24"/>
    </w:rPr>
  </w:style>
  <w:style w:type="character" w:customStyle="1" w:styleId="116">
    <w:name w:val="NS标题 2 Char"/>
    <w:qFormat/>
    <w:uiPriority w:val="0"/>
    <w:rPr>
      <w:rFonts w:eastAsia="黑体"/>
      <w:bCs/>
      <w:kern w:val="2"/>
      <w:sz w:val="32"/>
      <w:szCs w:val="32"/>
      <w:lang w:val="en-US" w:eastAsia="zh-CN" w:bidi="ar-SA"/>
    </w:rPr>
  </w:style>
  <w:style w:type="character" w:customStyle="1" w:styleId="117">
    <w:name w:val="扉页2(中文) 楷体_GB2312 三号"/>
    <w:qFormat/>
    <w:uiPriority w:val="0"/>
    <w:rPr>
      <w:rFonts w:eastAsia="楷体_GB2312"/>
      <w:sz w:val="32"/>
    </w:rPr>
  </w:style>
  <w:style w:type="character" w:customStyle="1" w:styleId="118">
    <w:name w:val="正文首行缩进 Char"/>
    <w:basedOn w:val="119"/>
    <w:qFormat/>
    <w:uiPriority w:val="0"/>
    <w:rPr>
      <w:rFonts w:ascii="仿宋_GB2312" w:eastAsia="仿宋_GB2312"/>
      <w:kern w:val="2"/>
      <w:sz w:val="21"/>
      <w:szCs w:val="24"/>
    </w:rPr>
  </w:style>
  <w:style w:type="character" w:customStyle="1" w:styleId="119">
    <w:name w:val="正文文本 Char"/>
    <w:qFormat/>
    <w:uiPriority w:val="0"/>
    <w:rPr>
      <w:rFonts w:ascii="仿宋_GB2312" w:eastAsia="仿宋_GB2312"/>
      <w:kern w:val="2"/>
      <w:sz w:val="21"/>
      <w:szCs w:val="24"/>
    </w:rPr>
  </w:style>
  <w:style w:type="character" w:customStyle="1" w:styleId="120">
    <w:name w:val="表格文字 Char Char Char Char Char Char Char"/>
    <w:qFormat/>
    <w:uiPriority w:val="0"/>
    <w:rPr>
      <w:rFonts w:ascii="宋体" w:hAnsi="Courier New" w:eastAsia="仿宋_GB2312" w:cs="仿宋_GB2312"/>
      <w:kern w:val="2"/>
      <w:sz w:val="21"/>
      <w:szCs w:val="21"/>
    </w:rPr>
  </w:style>
  <w:style w:type="character" w:customStyle="1" w:styleId="121">
    <w:name w:val="纯文本 Char Char Char"/>
    <w:qFormat/>
    <w:uiPriority w:val="0"/>
    <w:rPr>
      <w:rFonts w:ascii="宋体" w:hAnsi="Courier New" w:eastAsia="宋体" w:cs="Courier New"/>
      <w:kern w:val="2"/>
      <w:sz w:val="21"/>
      <w:szCs w:val="21"/>
      <w:lang w:val="en-US" w:eastAsia="zh-CN" w:bidi="ar-SA"/>
    </w:rPr>
  </w:style>
  <w:style w:type="character" w:customStyle="1" w:styleId="122">
    <w:name w:val="信息标题 字符"/>
    <w:link w:val="41"/>
    <w:qFormat/>
    <w:uiPriority w:val="0"/>
    <w:rPr>
      <w:rFonts w:ascii="Arial" w:hAnsi="Arial" w:eastAsia="仿宋_GB2312" w:cs="Arial"/>
      <w:kern w:val="2"/>
      <w:sz w:val="24"/>
      <w:szCs w:val="24"/>
      <w:shd w:val="pct20" w:color="auto" w:fill="auto"/>
    </w:rPr>
  </w:style>
  <w:style w:type="character" w:customStyle="1" w:styleId="123">
    <w:name w:val="正文文本缩进 Char Char"/>
    <w:qFormat/>
    <w:uiPriority w:val="0"/>
    <w:rPr>
      <w:rFonts w:ascii="仿宋_GB2312" w:eastAsia="仿宋_GB2312"/>
      <w:kern w:val="2"/>
      <w:sz w:val="21"/>
      <w:szCs w:val="24"/>
    </w:rPr>
  </w:style>
  <w:style w:type="character" w:customStyle="1" w:styleId="124">
    <w:name w:val="纯文本 Char Char"/>
    <w:qFormat/>
    <w:uiPriority w:val="0"/>
    <w:rPr>
      <w:rFonts w:ascii="宋体" w:hAnsi="Courier New" w:eastAsia="宋体" w:cs="Courier New"/>
      <w:kern w:val="2"/>
      <w:sz w:val="21"/>
      <w:szCs w:val="21"/>
      <w:lang w:val="en-US" w:eastAsia="zh-CN" w:bidi="ar-SA"/>
    </w:rPr>
  </w:style>
  <w:style w:type="character" w:customStyle="1" w:styleId="125">
    <w:name w:val="页眉 字符"/>
    <w:link w:val="30"/>
    <w:qFormat/>
    <w:uiPriority w:val="99"/>
    <w:rPr>
      <w:color w:val="000000"/>
      <w:kern w:val="1"/>
      <w:sz w:val="18"/>
      <w:szCs w:val="18"/>
    </w:rPr>
  </w:style>
  <w:style w:type="character" w:customStyle="1" w:styleId="126">
    <w:name w:val="副标题 字符"/>
    <w:link w:val="33"/>
    <w:qFormat/>
    <w:uiPriority w:val="0"/>
    <w:rPr>
      <w:rFonts w:eastAsia="黑体"/>
      <w:kern w:val="28"/>
      <w:sz w:val="28"/>
      <w:szCs w:val="28"/>
    </w:rPr>
  </w:style>
  <w:style w:type="character" w:customStyle="1" w:styleId="127">
    <w:name w:val="表内文字 Char Char"/>
    <w:qFormat/>
    <w:uiPriority w:val="0"/>
    <w:rPr>
      <w:rFonts w:eastAsia="仿宋_GB2312"/>
      <w:sz w:val="24"/>
      <w:lang w:val="en-US"/>
    </w:rPr>
  </w:style>
  <w:style w:type="character" w:customStyle="1" w:styleId="128">
    <w:name w:val="表头 Char Char"/>
    <w:qFormat/>
    <w:uiPriority w:val="0"/>
    <w:rPr>
      <w:rFonts w:ascii="宋体" w:hAnsi="Courier New" w:eastAsia="黑体" w:cs="宋体"/>
      <w:kern w:val="28"/>
      <w:sz w:val="24"/>
      <w:szCs w:val="24"/>
      <w:lang w:val="en-US" w:eastAsia="zh-CN" w:bidi="ar-SA"/>
    </w:rPr>
  </w:style>
  <w:style w:type="character" w:customStyle="1" w:styleId="129">
    <w:name w:val="正文文本 3 字符"/>
    <w:link w:val="18"/>
    <w:qFormat/>
    <w:uiPriority w:val="0"/>
    <w:rPr>
      <w:rFonts w:ascii="华文中宋" w:hAnsi="华文中宋" w:cs="宋体"/>
      <w:color w:val="000000"/>
      <w:kern w:val="1"/>
      <w:sz w:val="30"/>
      <w:szCs w:val="24"/>
    </w:rPr>
  </w:style>
  <w:style w:type="character" w:customStyle="1" w:styleId="130">
    <w:name w:val="标题4 Char Char"/>
    <w:qFormat/>
    <w:uiPriority w:val="0"/>
    <w:rPr>
      <w:rFonts w:eastAsia="黑体"/>
      <w:bCs/>
      <w:kern w:val="2"/>
      <w:sz w:val="28"/>
      <w:szCs w:val="28"/>
    </w:rPr>
  </w:style>
  <w:style w:type="character" w:customStyle="1" w:styleId="131">
    <w:name w:val="标题 4 Char1"/>
    <w:qFormat/>
    <w:uiPriority w:val="0"/>
    <w:rPr>
      <w:rFonts w:ascii="黑体" w:hAnsi="宋体" w:eastAsia="黑体"/>
      <w:kern w:val="2"/>
      <w:sz w:val="24"/>
      <w:szCs w:val="24"/>
      <w:lang w:val="en-US" w:eastAsia="zh-CN" w:bidi="ar-SA"/>
    </w:rPr>
  </w:style>
  <w:style w:type="character" w:customStyle="1" w:styleId="132">
    <w:name w:val="地质报告文本 Char Char Char Char Char"/>
    <w:qFormat/>
    <w:uiPriority w:val="0"/>
    <w:rPr>
      <w:rFonts w:eastAsia="仿宋_GB2312" w:cs="仿宋_GB2312"/>
      <w:kern w:val="2"/>
      <w:sz w:val="28"/>
      <w:szCs w:val="28"/>
      <w:lang w:val="en-US" w:eastAsia="zh-CN" w:bidi="ar-SA"/>
    </w:rPr>
  </w:style>
  <w:style w:type="character" w:customStyle="1" w:styleId="133">
    <w:name w:val="Char Char1"/>
    <w:qFormat/>
    <w:uiPriority w:val="0"/>
    <w:rPr>
      <w:rFonts w:eastAsia="黑体"/>
      <w:bCs/>
      <w:kern w:val="2"/>
      <w:sz w:val="30"/>
      <w:szCs w:val="32"/>
      <w:lang w:val="en-US" w:eastAsia="zh-CN" w:bidi="ar-SA"/>
    </w:rPr>
  </w:style>
  <w:style w:type="character" w:customStyle="1" w:styleId="134">
    <w:name w:val="列表名称"/>
    <w:qFormat/>
    <w:uiPriority w:val="0"/>
    <w:rPr>
      <w:rFonts w:ascii="黑体" w:eastAsia="黑体"/>
      <w:sz w:val="24"/>
    </w:rPr>
  </w:style>
  <w:style w:type="character" w:customStyle="1" w:styleId="135">
    <w:name w:val="（节） Char1"/>
    <w:qFormat/>
    <w:uiPriority w:val="0"/>
    <w:rPr>
      <w:rFonts w:ascii="Arial" w:hAnsi="Arial" w:eastAsia="黑体"/>
      <w:b/>
      <w:bCs/>
      <w:kern w:val="2"/>
      <w:sz w:val="32"/>
      <w:szCs w:val="32"/>
    </w:rPr>
  </w:style>
  <w:style w:type="character" w:customStyle="1" w:styleId="136">
    <w:name w:val="样式3 Char Char"/>
    <w:link w:val="137"/>
    <w:qFormat/>
    <w:uiPriority w:val="0"/>
    <w:rPr>
      <w:rFonts w:eastAsia="仿宋_GB2312"/>
      <w:sz w:val="28"/>
    </w:rPr>
  </w:style>
  <w:style w:type="paragraph" w:customStyle="1" w:styleId="137">
    <w:name w:val="样式3"/>
    <w:basedOn w:val="7"/>
    <w:link w:val="136"/>
    <w:qFormat/>
    <w:uiPriority w:val="0"/>
    <w:pPr>
      <w:autoSpaceDE w:val="0"/>
      <w:autoSpaceDN w:val="0"/>
      <w:adjustRightInd w:val="0"/>
      <w:spacing w:line="500" w:lineRule="exact"/>
      <w:ind w:firstLine="200" w:firstLineChars="200"/>
      <w:textAlignment w:val="bottom"/>
    </w:pPr>
    <w:rPr>
      <w:rFonts w:eastAsia="仿宋_GB2312"/>
      <w:color w:val="auto"/>
      <w:kern w:val="0"/>
      <w:sz w:val="28"/>
    </w:rPr>
  </w:style>
  <w:style w:type="character" w:customStyle="1" w:styleId="138">
    <w:name w:val="Char Char5"/>
    <w:qFormat/>
    <w:uiPriority w:val="0"/>
    <w:rPr>
      <w:sz w:val="24"/>
      <w:szCs w:val="28"/>
    </w:rPr>
  </w:style>
  <w:style w:type="character" w:customStyle="1" w:styleId="139">
    <w:name w:val="1.1标题 2 Char1"/>
    <w:qFormat/>
    <w:uiPriority w:val="0"/>
    <w:rPr>
      <w:rFonts w:ascii="仿宋_GB2312" w:hAnsi="仿宋_GB2312" w:eastAsia="黑体" w:cs="仿宋_GB2312"/>
      <w:b/>
      <w:bCs/>
      <w:kern w:val="2"/>
      <w:sz w:val="32"/>
      <w:szCs w:val="32"/>
      <w:lang w:val="en-US" w:eastAsia="zh-CN" w:bidi="ar-SA"/>
    </w:rPr>
  </w:style>
  <w:style w:type="character" w:customStyle="1" w:styleId="140">
    <w:name w:val="正文文本缩进 3 字符"/>
    <w:link w:val="36"/>
    <w:qFormat/>
    <w:uiPriority w:val="0"/>
    <w:rPr>
      <w:color w:val="000000"/>
      <w:kern w:val="1"/>
      <w:sz w:val="16"/>
      <w:szCs w:val="16"/>
    </w:rPr>
  </w:style>
  <w:style w:type="character" w:customStyle="1" w:styleId="141">
    <w:name w:val="标题1 Char Char"/>
    <w:link w:val="142"/>
    <w:qFormat/>
    <w:uiPriority w:val="0"/>
    <w:rPr>
      <w:rFonts w:eastAsia="黑体"/>
      <w:sz w:val="36"/>
      <w:szCs w:val="28"/>
    </w:rPr>
  </w:style>
  <w:style w:type="paragraph" w:customStyle="1" w:styleId="142">
    <w:name w:val="标题1"/>
    <w:basedOn w:val="1"/>
    <w:link w:val="141"/>
    <w:qFormat/>
    <w:uiPriority w:val="0"/>
    <w:pPr>
      <w:autoSpaceDE w:val="0"/>
      <w:autoSpaceDN w:val="0"/>
      <w:adjustRightInd w:val="0"/>
      <w:spacing w:before="360" w:after="360" w:line="500" w:lineRule="exact"/>
      <w:jc w:val="left"/>
      <w:textAlignment w:val="baseline"/>
      <w:outlineLvl w:val="0"/>
    </w:pPr>
    <w:rPr>
      <w:rFonts w:eastAsia="黑体"/>
      <w:color w:val="auto"/>
      <w:sz w:val="36"/>
      <w:szCs w:val="28"/>
    </w:rPr>
  </w:style>
  <w:style w:type="character" w:customStyle="1" w:styleId="143">
    <w:name w:val="超链接1"/>
    <w:qFormat/>
    <w:uiPriority w:val="0"/>
    <w:rPr>
      <w:color w:val="0000FF"/>
      <w:u w:val="single"/>
    </w:rPr>
  </w:style>
  <w:style w:type="character" w:customStyle="1" w:styleId="144">
    <w:name w:val="（章） Char1"/>
    <w:qFormat/>
    <w:uiPriority w:val="0"/>
    <w:rPr>
      <w:rFonts w:ascii="黑体" w:eastAsia="黑体"/>
      <w:kern w:val="2"/>
      <w:sz w:val="52"/>
      <w:szCs w:val="52"/>
      <w:lang w:val="en-US" w:eastAsia="zh-CN" w:bidi="ar-SA"/>
    </w:rPr>
  </w:style>
  <w:style w:type="character" w:customStyle="1" w:styleId="145">
    <w:name w:val="四级标题 Char Char"/>
    <w:link w:val="146"/>
    <w:qFormat/>
    <w:uiPriority w:val="0"/>
    <w:rPr>
      <w:b/>
      <w:kern w:val="2"/>
      <w:sz w:val="28"/>
      <w:szCs w:val="28"/>
    </w:rPr>
  </w:style>
  <w:style w:type="paragraph" w:customStyle="1" w:styleId="146">
    <w:name w:val="四级标题"/>
    <w:basedOn w:val="24"/>
    <w:link w:val="145"/>
    <w:qFormat/>
    <w:uiPriority w:val="0"/>
    <w:pPr>
      <w:spacing w:line="500" w:lineRule="exact"/>
      <w:ind w:firstLine="200" w:firstLineChars="200"/>
    </w:pPr>
    <w:rPr>
      <w:rFonts w:ascii="Times New Roman" w:hAnsi="Times New Roman" w:eastAsia="宋体"/>
      <w:b/>
      <w:color w:val="auto"/>
      <w:kern w:val="2"/>
      <w:sz w:val="28"/>
      <w:szCs w:val="28"/>
    </w:rPr>
  </w:style>
  <w:style w:type="character" w:customStyle="1" w:styleId="147">
    <w:name w:val="表格文字 Char Char"/>
    <w:qFormat/>
    <w:uiPriority w:val="0"/>
    <w:rPr>
      <w:rFonts w:ascii="宋体" w:hAnsi="Courier New" w:eastAsia="仿宋_GB2312" w:cs="仿宋_GB2312"/>
      <w:kern w:val="2"/>
      <w:sz w:val="21"/>
      <w:szCs w:val="21"/>
      <w:lang w:val="en-US" w:eastAsia="zh-CN" w:bidi="ar-SA"/>
    </w:rPr>
  </w:style>
  <w:style w:type="character" w:customStyle="1" w:styleId="148">
    <w:name w:val="列表表头 Char Char"/>
    <w:qFormat/>
    <w:uiPriority w:val="0"/>
    <w:rPr>
      <w:rFonts w:eastAsia="仿宋_GB2312"/>
      <w:sz w:val="21"/>
      <w:szCs w:val="28"/>
    </w:rPr>
  </w:style>
  <w:style w:type="character" w:customStyle="1" w:styleId="149">
    <w:name w:val="扉页1 (中文) 黑体 三号"/>
    <w:qFormat/>
    <w:uiPriority w:val="0"/>
    <w:rPr>
      <w:rFonts w:eastAsia="黑体"/>
      <w:sz w:val="32"/>
    </w:rPr>
  </w:style>
  <w:style w:type="character" w:customStyle="1" w:styleId="150">
    <w:name w:val="样式 标题 2NS标题 2（节） Char（节） + 黑色 Char Char"/>
    <w:basedOn w:val="116"/>
    <w:qFormat/>
    <w:uiPriority w:val="0"/>
    <w:rPr>
      <w:rFonts w:eastAsia="黑体"/>
      <w:kern w:val="2"/>
      <w:sz w:val="32"/>
      <w:szCs w:val="32"/>
      <w:lang w:val="en-US" w:eastAsia="zh-CN" w:bidi="ar-SA"/>
    </w:rPr>
  </w:style>
  <w:style w:type="character" w:customStyle="1" w:styleId="151">
    <w:name w:val="签字页签名 Char Char Char"/>
    <w:qFormat/>
    <w:uiPriority w:val="0"/>
    <w:rPr>
      <w:rFonts w:ascii="仿宋_GB2312" w:hAnsi="仿宋_GB2312" w:eastAsia="楷体_GB2312" w:cs="仿宋_GB2312"/>
      <w:kern w:val="2"/>
      <w:sz w:val="30"/>
      <w:szCs w:val="28"/>
      <w:lang w:val="en-US" w:eastAsia="zh-CN" w:bidi="ar-SA"/>
    </w:rPr>
  </w:style>
  <w:style w:type="character" w:customStyle="1" w:styleId="152">
    <w:name w:val="标题 4 字符"/>
    <w:link w:val="6"/>
    <w:qFormat/>
    <w:uiPriority w:val="0"/>
    <w:rPr>
      <w:color w:val="000000"/>
      <w:sz w:val="24"/>
    </w:rPr>
  </w:style>
  <w:style w:type="character" w:customStyle="1" w:styleId="153">
    <w:name w:val="批注文字 Char"/>
    <w:qFormat/>
    <w:uiPriority w:val="0"/>
    <w:rPr>
      <w:sz w:val="24"/>
    </w:rPr>
  </w:style>
  <w:style w:type="character" w:customStyle="1" w:styleId="154">
    <w:name w:val="样式 正文-2 + 首行缩进:  2 字符 Char Char"/>
    <w:qFormat/>
    <w:uiPriority w:val="0"/>
    <w:rPr>
      <w:rFonts w:ascii="仿宋_GB2312" w:hAnsi="仿宋_GB2312" w:eastAsia="仿宋_GB2312"/>
      <w:color w:val="000000"/>
      <w:kern w:val="2"/>
      <w:sz w:val="28"/>
      <w:lang w:eastAsia="zh-CN"/>
    </w:rPr>
  </w:style>
  <w:style w:type="character" w:customStyle="1" w:styleId="155">
    <w:name w:val="图注 Char Char"/>
    <w:qFormat/>
    <w:uiPriority w:val="0"/>
    <w:rPr>
      <w:rFonts w:ascii="宋体" w:hAnsi="Courier New" w:eastAsia="宋体" w:cs="宋体"/>
      <w:kern w:val="2"/>
      <w:sz w:val="18"/>
      <w:szCs w:val="18"/>
      <w:lang w:val="en-US" w:eastAsia="zh-CN" w:bidi="ar-SA"/>
    </w:rPr>
  </w:style>
  <w:style w:type="character" w:customStyle="1" w:styleId="156">
    <w:name w:val="Default Char Char"/>
    <w:link w:val="157"/>
    <w:qFormat/>
    <w:uiPriority w:val="0"/>
    <w:rPr>
      <w:rFonts w:ascii="宋体" w:hAnsi="Calibri" w:cs="宋体"/>
      <w:color w:val="000000"/>
      <w:sz w:val="24"/>
      <w:szCs w:val="24"/>
      <w:lang w:val="en-US" w:eastAsia="zh-CN" w:bidi="ar-SA"/>
    </w:rPr>
  </w:style>
  <w:style w:type="paragraph" w:customStyle="1" w:styleId="157">
    <w:name w:val="Default"/>
    <w:link w:val="15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158">
    <w:name w:val="列表 2 Char"/>
    <w:qFormat/>
    <w:uiPriority w:val="0"/>
    <w:rPr>
      <w:rFonts w:eastAsia="宋体"/>
      <w:kern w:val="2"/>
      <w:sz w:val="21"/>
      <w:szCs w:val="24"/>
      <w:lang w:val="en-US" w:eastAsia="zh-CN" w:bidi="ar-SA"/>
    </w:rPr>
  </w:style>
  <w:style w:type="character" w:customStyle="1" w:styleId="159">
    <w:name w:val="正文（首行缩进两字） Char1"/>
    <w:qFormat/>
    <w:uiPriority w:val="0"/>
    <w:rPr>
      <w:rFonts w:eastAsia="宋体"/>
      <w:kern w:val="2"/>
      <w:sz w:val="21"/>
      <w:szCs w:val="21"/>
      <w:lang w:val="en-US" w:eastAsia="zh-CN" w:bidi="ar-SA"/>
    </w:rPr>
  </w:style>
  <w:style w:type="character" w:customStyle="1" w:styleId="160">
    <w:name w:val="表标题 Char Char"/>
    <w:link w:val="161"/>
    <w:qFormat/>
    <w:uiPriority w:val="0"/>
    <w:rPr>
      <w:rFonts w:ascii="黑体" w:hAnsi="黑体" w:eastAsia="黑体"/>
      <w:kern w:val="2"/>
      <w:sz w:val="24"/>
      <w:szCs w:val="24"/>
    </w:rPr>
  </w:style>
  <w:style w:type="paragraph" w:customStyle="1" w:styleId="161">
    <w:name w:val="表标题"/>
    <w:basedOn w:val="24"/>
    <w:link w:val="160"/>
    <w:qFormat/>
    <w:uiPriority w:val="0"/>
    <w:pPr>
      <w:spacing w:line="500" w:lineRule="exact"/>
      <w:jc w:val="center"/>
    </w:pPr>
    <w:rPr>
      <w:rFonts w:ascii="黑体" w:hAnsi="黑体" w:eastAsia="黑体"/>
      <w:color w:val="auto"/>
      <w:kern w:val="2"/>
      <w:sz w:val="24"/>
      <w:szCs w:val="24"/>
    </w:rPr>
  </w:style>
  <w:style w:type="character" w:customStyle="1" w:styleId="162">
    <w:name w:val="正文 Char Char"/>
    <w:qFormat/>
    <w:uiPriority w:val="0"/>
    <w:rPr>
      <w:rFonts w:eastAsia="宋体"/>
      <w:color w:val="000000"/>
    </w:rPr>
  </w:style>
  <w:style w:type="character" w:customStyle="1" w:styleId="163">
    <w:name w:val="报告内容 Char Char Char Char"/>
    <w:link w:val="164"/>
    <w:qFormat/>
    <w:uiPriority w:val="0"/>
    <w:rPr>
      <w:rFonts w:ascii="宋体"/>
      <w:kern w:val="2"/>
      <w:sz w:val="21"/>
      <w:szCs w:val="28"/>
    </w:rPr>
  </w:style>
  <w:style w:type="paragraph" w:customStyle="1" w:styleId="164">
    <w:name w:val="报告内容 Char Char"/>
    <w:basedOn w:val="1"/>
    <w:link w:val="163"/>
    <w:qFormat/>
    <w:uiPriority w:val="0"/>
    <w:pPr>
      <w:spacing w:line="320" w:lineRule="exact"/>
      <w:ind w:firstLine="454"/>
    </w:pPr>
    <w:rPr>
      <w:rFonts w:ascii="宋体"/>
      <w:color w:val="auto"/>
      <w:kern w:val="2"/>
      <w:szCs w:val="28"/>
    </w:rPr>
  </w:style>
  <w:style w:type="character" w:customStyle="1" w:styleId="165">
    <w:name w:val="标题 1 Char Char"/>
    <w:qFormat/>
    <w:uiPriority w:val="0"/>
    <w:rPr>
      <w:rFonts w:eastAsia="黑体"/>
      <w:b/>
      <w:color w:val="000000"/>
      <w:kern w:val="44"/>
      <w:sz w:val="44"/>
      <w:lang w:val="en-US"/>
    </w:rPr>
  </w:style>
  <w:style w:type="character" w:customStyle="1" w:styleId="166">
    <w:name w:val="日期 字符"/>
    <w:link w:val="26"/>
    <w:qFormat/>
    <w:uiPriority w:val="0"/>
    <w:rPr>
      <w:rFonts w:ascii="仿宋_GB2312" w:hAnsi="仿宋_GB2312" w:eastAsia="仿宋" w:cs="宋体"/>
      <w:b/>
      <w:color w:val="000000"/>
      <w:kern w:val="1"/>
      <w:sz w:val="30"/>
      <w:szCs w:val="24"/>
    </w:rPr>
  </w:style>
  <w:style w:type="character" w:customStyle="1" w:styleId="167">
    <w:name w:val="Char Char22"/>
    <w:qFormat/>
    <w:uiPriority w:val="0"/>
    <w:rPr>
      <w:rFonts w:eastAsia="仿宋_GB2312"/>
      <w:sz w:val="18"/>
      <w:szCs w:val="28"/>
    </w:rPr>
  </w:style>
  <w:style w:type="character" w:customStyle="1" w:styleId="168">
    <w:name w:val="地质报告文本 Char Char Char Char"/>
    <w:qFormat/>
    <w:uiPriority w:val="0"/>
    <w:rPr>
      <w:rFonts w:eastAsia="仿宋_GB2312" w:cs="仿宋_GB2312"/>
      <w:kern w:val="2"/>
      <w:sz w:val="28"/>
      <w:szCs w:val="28"/>
      <w:lang w:val="en-US" w:eastAsia="zh-CN" w:bidi="ar-SA"/>
    </w:rPr>
  </w:style>
  <w:style w:type="character" w:customStyle="1" w:styleId="169">
    <w:name w:val="书籍标题1"/>
    <w:qFormat/>
    <w:uiPriority w:val="0"/>
    <w:rPr>
      <w:b/>
      <w:bCs/>
      <w:smallCaps/>
      <w:spacing w:val="5"/>
    </w:rPr>
  </w:style>
  <w:style w:type="character" w:customStyle="1" w:styleId="170">
    <w:name w:val="样式 地质报告文本 + 首行缩进:  2 字符 Char Char"/>
    <w:link w:val="171"/>
    <w:qFormat/>
    <w:uiPriority w:val="0"/>
    <w:rPr>
      <w:rFonts w:ascii="宋体" w:hAnsi="Courier New" w:eastAsia="仿宋_GB2312"/>
      <w:sz w:val="28"/>
      <w:szCs w:val="28"/>
    </w:rPr>
  </w:style>
  <w:style w:type="paragraph" w:customStyle="1" w:styleId="171">
    <w:name w:val="样式 地质报告文本 + 首行缩进:  2 字符"/>
    <w:basedOn w:val="172"/>
    <w:link w:val="170"/>
    <w:qFormat/>
    <w:uiPriority w:val="0"/>
  </w:style>
  <w:style w:type="paragraph" w:customStyle="1" w:styleId="172">
    <w:name w:val="地质报告文本"/>
    <w:basedOn w:val="24"/>
    <w:qFormat/>
    <w:uiPriority w:val="0"/>
    <w:pPr>
      <w:spacing w:line="360" w:lineRule="auto"/>
      <w:ind w:left="120" w:hanging="120"/>
      <w:jc w:val="center"/>
    </w:pPr>
    <w:rPr>
      <w:rFonts w:hAnsi="Courier New" w:eastAsia="仿宋_GB2312"/>
      <w:color w:val="auto"/>
      <w:kern w:val="0"/>
      <w:sz w:val="28"/>
      <w:szCs w:val="28"/>
    </w:rPr>
  </w:style>
  <w:style w:type="character" w:customStyle="1" w:styleId="173">
    <w:name w:val="Char Char3"/>
    <w:qFormat/>
    <w:uiPriority w:val="0"/>
    <w:rPr>
      <w:rFonts w:ascii="Arial" w:hAnsi="Arial" w:eastAsia="黑体"/>
      <w:b/>
      <w:bCs/>
      <w:kern w:val="2"/>
      <w:sz w:val="32"/>
      <w:szCs w:val="32"/>
      <w:lang w:val="en-US" w:eastAsia="zh-CN" w:bidi="ar-SA"/>
    </w:rPr>
  </w:style>
  <w:style w:type="character" w:customStyle="1" w:styleId="174">
    <w:name w:val="正文缩进 字符"/>
    <w:link w:val="7"/>
    <w:qFormat/>
    <w:uiPriority w:val="0"/>
    <w:rPr>
      <w:color w:val="000000"/>
      <w:kern w:val="1"/>
      <w:sz w:val="24"/>
    </w:rPr>
  </w:style>
  <w:style w:type="character" w:customStyle="1" w:styleId="175">
    <w:name w:val="标题 3 Char Char Char Char3"/>
    <w:qFormat/>
    <w:uiPriority w:val="0"/>
    <w:rPr>
      <w:rFonts w:ascii="黑体" w:eastAsia="黑体"/>
      <w:kern w:val="30"/>
      <w:sz w:val="30"/>
      <w:lang w:val="en-US" w:eastAsia="zh-CN" w:bidi="ar-SA"/>
    </w:rPr>
  </w:style>
  <w:style w:type="character" w:customStyle="1" w:styleId="176">
    <w:name w:val="样式 小四"/>
    <w:qFormat/>
    <w:uiPriority w:val="0"/>
    <w:rPr>
      <w:rFonts w:ascii="Times New Roman" w:hAnsi="Times New Roman" w:eastAsia="宋体"/>
      <w:sz w:val="24"/>
    </w:rPr>
  </w:style>
  <w:style w:type="character" w:customStyle="1" w:styleId="177">
    <w:name w:val="3333 Char Char"/>
    <w:link w:val="178"/>
    <w:qFormat/>
    <w:uiPriority w:val="0"/>
    <w:rPr>
      <w:rFonts w:ascii="宋体" w:hAnsi="宋体"/>
      <w:kern w:val="2"/>
      <w:sz w:val="24"/>
      <w:szCs w:val="24"/>
    </w:rPr>
  </w:style>
  <w:style w:type="paragraph" w:customStyle="1" w:styleId="178">
    <w:name w:val="3333"/>
    <w:basedOn w:val="164"/>
    <w:link w:val="177"/>
    <w:qFormat/>
    <w:uiPriority w:val="0"/>
    <w:pPr>
      <w:numPr>
        <w:ilvl w:val="0"/>
        <w:numId w:val="2"/>
      </w:numPr>
      <w:tabs>
        <w:tab w:val="left" w:pos="360"/>
        <w:tab w:val="left" w:pos="1134"/>
      </w:tabs>
      <w:spacing w:line="360" w:lineRule="auto"/>
      <w:ind w:firstLine="426"/>
    </w:pPr>
    <w:rPr>
      <w:rFonts w:hAnsi="宋体"/>
      <w:sz w:val="24"/>
      <w:szCs w:val="24"/>
    </w:rPr>
  </w:style>
  <w:style w:type="character" w:customStyle="1" w:styleId="179">
    <w:name w:val="地质报告文本 Char1"/>
    <w:qFormat/>
    <w:uiPriority w:val="0"/>
    <w:rPr>
      <w:rFonts w:eastAsia="仿宋_GB2312" w:cs="仿宋_GB2312"/>
      <w:kern w:val="2"/>
      <w:sz w:val="28"/>
      <w:szCs w:val="28"/>
      <w:lang w:val="en-US" w:eastAsia="zh-CN" w:bidi="ar-SA"/>
    </w:rPr>
  </w:style>
  <w:style w:type="character" w:customStyle="1" w:styleId="180">
    <w:name w:val="表内容 Char Char"/>
    <w:link w:val="181"/>
    <w:qFormat/>
    <w:uiPriority w:val="0"/>
    <w:rPr>
      <w:color w:val="000000"/>
      <w:sz w:val="18"/>
      <w:szCs w:val="24"/>
    </w:rPr>
  </w:style>
  <w:style w:type="paragraph" w:customStyle="1" w:styleId="181">
    <w:name w:val="表内容"/>
    <w:basedOn w:val="1"/>
    <w:link w:val="180"/>
    <w:qFormat/>
    <w:uiPriority w:val="0"/>
    <w:pPr>
      <w:adjustRightInd w:val="0"/>
      <w:jc w:val="center"/>
    </w:pPr>
    <w:rPr>
      <w:sz w:val="18"/>
    </w:rPr>
  </w:style>
  <w:style w:type="character" w:customStyle="1" w:styleId="182">
    <w:name w:val="Char Char2"/>
    <w:qFormat/>
    <w:uiPriority w:val="0"/>
    <w:rPr>
      <w:rFonts w:ascii="Arial" w:hAnsi="Arial" w:eastAsia="黑体" w:cs="Arial"/>
      <w:b/>
      <w:bCs/>
      <w:sz w:val="44"/>
      <w:szCs w:val="32"/>
    </w:rPr>
  </w:style>
  <w:style w:type="character" w:customStyle="1" w:styleId="183">
    <w:name w:val="样式1 Char Char"/>
    <w:qFormat/>
    <w:uiPriority w:val="0"/>
    <w:rPr>
      <w:rFonts w:eastAsia="仿宋_GB2312"/>
      <w:kern w:val="2"/>
      <w:sz w:val="28"/>
      <w:szCs w:val="24"/>
    </w:rPr>
  </w:style>
  <w:style w:type="character" w:customStyle="1" w:styleId="184">
    <w:name w:val="表格文字 Char Char Char Char Char Char Char Char"/>
    <w:qFormat/>
    <w:uiPriority w:val="0"/>
    <w:rPr>
      <w:rFonts w:ascii="宋体" w:hAnsi="Courier New" w:eastAsia="仿宋_GB2312" w:cs="仿宋_GB2312"/>
      <w:kern w:val="2"/>
      <w:sz w:val="21"/>
      <w:szCs w:val="21"/>
    </w:rPr>
  </w:style>
  <w:style w:type="character" w:customStyle="1" w:styleId="185">
    <w:name w:val="正文-2 Char Char"/>
    <w:qFormat/>
    <w:uiPriority w:val="0"/>
    <w:rPr>
      <w:rFonts w:eastAsia="宋体"/>
      <w:kern w:val="2"/>
      <w:sz w:val="24"/>
      <w:lang w:val="en-US"/>
    </w:rPr>
  </w:style>
  <w:style w:type="character" w:customStyle="1" w:styleId="186">
    <w:name w:val="批注文字 字符"/>
    <w:link w:val="17"/>
    <w:qFormat/>
    <w:uiPriority w:val="0"/>
    <w:rPr>
      <w:color w:val="000000"/>
      <w:kern w:val="1"/>
      <w:sz w:val="21"/>
      <w:szCs w:val="24"/>
    </w:rPr>
  </w:style>
  <w:style w:type="character" w:customStyle="1" w:styleId="187">
    <w:name w:val="批注主题 字符"/>
    <w:basedOn w:val="186"/>
    <w:link w:val="44"/>
    <w:qFormat/>
    <w:uiPriority w:val="0"/>
    <w:rPr>
      <w:color w:val="000000"/>
      <w:kern w:val="1"/>
      <w:sz w:val="21"/>
      <w:szCs w:val="24"/>
    </w:rPr>
  </w:style>
  <w:style w:type="paragraph" w:customStyle="1" w:styleId="18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89">
    <w:name w:val="默认段落字体 Para 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190">
    <w:name w:val="样式 标题 5 + 黑色"/>
    <w:basedOn w:val="8"/>
    <w:qFormat/>
    <w:uiPriority w:val="0"/>
    <w:pPr>
      <w:keepNext/>
      <w:keepLines/>
      <w:spacing w:line="500" w:lineRule="atLeast"/>
      <w:ind w:left="1008" w:hanging="1008"/>
    </w:pPr>
    <w:rPr>
      <w:rFonts w:ascii="Times New Roman" w:eastAsia="仿宋_GB2312"/>
      <w:color w:val="000000"/>
      <w:sz w:val="28"/>
      <w:szCs w:val="28"/>
    </w:rPr>
  </w:style>
  <w:style w:type="paragraph" w:customStyle="1" w:styleId="191">
    <w:name w:val="TOC 标题1"/>
    <w:basedOn w:val="3"/>
    <w:next w:val="1"/>
    <w:qFormat/>
    <w:uiPriority w:val="39"/>
    <w:pPr>
      <w:widowControl/>
      <w:tabs>
        <w:tab w:val="left" w:pos="8424"/>
      </w:tabs>
      <w:spacing w:before="480" w:after="0" w:line="276" w:lineRule="auto"/>
      <w:jc w:val="left"/>
      <w:outlineLvl w:val="9"/>
    </w:pPr>
    <w:rPr>
      <w:rFonts w:ascii="Cambria" w:hAnsi="Cambria"/>
      <w:bCs/>
      <w:color w:val="365F91"/>
      <w:sz w:val="28"/>
      <w:szCs w:val="28"/>
    </w:rPr>
  </w:style>
  <w:style w:type="paragraph" w:customStyle="1" w:styleId="192">
    <w:name w:val="xl12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color w:val="auto"/>
      <w:szCs w:val="21"/>
    </w:rPr>
  </w:style>
  <w:style w:type="paragraph" w:customStyle="1" w:styleId="193">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19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195">
    <w:name w:val="图名"/>
    <w:basedOn w:val="1"/>
    <w:qFormat/>
    <w:uiPriority w:val="0"/>
    <w:pPr>
      <w:spacing w:line="264" w:lineRule="auto"/>
      <w:jc w:val="center"/>
    </w:pPr>
    <w:rPr>
      <w:rFonts w:eastAsia="黑体"/>
      <w:color w:val="auto"/>
      <w:kern w:val="2"/>
      <w:szCs w:val="20"/>
    </w:rPr>
  </w:style>
  <w:style w:type="paragraph" w:customStyle="1" w:styleId="196">
    <w:name w:val="样式 首行缩进:  0.85 厘米 行距: 最小值 24 磅"/>
    <w:basedOn w:val="1"/>
    <w:qFormat/>
    <w:uiPriority w:val="0"/>
    <w:pPr>
      <w:widowControl/>
      <w:adjustRightInd w:val="0"/>
      <w:ind w:firstLine="482"/>
      <w:jc w:val="left"/>
      <w:textAlignment w:val="baseline"/>
    </w:pPr>
    <w:rPr>
      <w:color w:val="auto"/>
      <w:kern w:val="2"/>
      <w:sz w:val="24"/>
      <w:szCs w:val="20"/>
    </w:rPr>
  </w:style>
  <w:style w:type="paragraph" w:customStyle="1" w:styleId="197">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198">
    <w:name w:val="样式 纯文本Plain Text普通文字 Char纯文本 Char普通文字 Char Char Char普通文字 + ..."/>
    <w:basedOn w:val="24"/>
    <w:qFormat/>
    <w:uiPriority w:val="0"/>
    <w:pPr>
      <w:spacing w:line="500" w:lineRule="exact"/>
      <w:outlineLvl w:val="2"/>
    </w:pPr>
    <w:rPr>
      <w:rFonts w:ascii="Times New Roman" w:hAnsi="Times New Roman" w:eastAsia="宋体" w:cs="宋体"/>
      <w:color w:val="auto"/>
      <w:kern w:val="2"/>
      <w:sz w:val="24"/>
    </w:rPr>
  </w:style>
  <w:style w:type="paragraph" w:customStyle="1" w:styleId="199">
    <w:name w:val="样式 标题 5 + (符号) 宋体 小四 非加粗 段前: 0 磅 段后: 0 磅 行距: 多倍行距 1.57 字行"/>
    <w:basedOn w:val="8"/>
    <w:qFormat/>
    <w:uiPriority w:val="0"/>
    <w:pPr>
      <w:keepNext/>
      <w:keepLines/>
      <w:spacing w:line="460" w:lineRule="exact"/>
    </w:pPr>
    <w:rPr>
      <w:rFonts w:ascii="Times New Roman" w:hAnsi="Times New Roman" w:eastAsia="宋体"/>
    </w:rPr>
  </w:style>
  <w:style w:type="paragraph" w:customStyle="1" w:styleId="200">
    <w:name w:val="xl56"/>
    <w:basedOn w:val="1"/>
    <w:qFormat/>
    <w:uiPriority w:val="0"/>
    <w:pPr>
      <w:widowControl/>
      <w:spacing w:before="100" w:beforeAutospacing="1" w:after="100" w:afterAutospacing="1"/>
      <w:jc w:val="center"/>
      <w:textAlignment w:val="center"/>
    </w:pPr>
    <w:rPr>
      <w:rFonts w:ascii="宋体" w:hAnsi="宋体" w:cs="宋体"/>
      <w:color w:val="auto"/>
      <w:szCs w:val="21"/>
    </w:rPr>
  </w:style>
  <w:style w:type="paragraph" w:customStyle="1" w:styleId="20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auto"/>
      <w:szCs w:val="21"/>
    </w:rPr>
  </w:style>
  <w:style w:type="paragraph" w:customStyle="1" w:styleId="202">
    <w:name w:val="封面2"/>
    <w:basedOn w:val="1"/>
    <w:qFormat/>
    <w:uiPriority w:val="0"/>
    <w:pPr>
      <w:widowControl/>
      <w:spacing w:line="800" w:lineRule="exact"/>
      <w:jc w:val="center"/>
    </w:pPr>
    <w:rPr>
      <w:rFonts w:eastAsia="华文新魏"/>
      <w:color w:val="auto"/>
      <w:spacing w:val="-20"/>
      <w:sz w:val="72"/>
      <w:szCs w:val="52"/>
    </w:rPr>
  </w:style>
  <w:style w:type="paragraph" w:customStyle="1" w:styleId="203">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2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auto"/>
      <w:szCs w:val="21"/>
    </w:rPr>
  </w:style>
  <w:style w:type="paragraph" w:customStyle="1" w:styleId="205">
    <w:name w:val="正文(首行缩进）"/>
    <w:basedOn w:val="1"/>
    <w:qFormat/>
    <w:uiPriority w:val="0"/>
    <w:pPr>
      <w:widowControl/>
      <w:spacing w:before="100" w:beforeAutospacing="1" w:line="500" w:lineRule="exact"/>
      <w:ind w:firstLine="200" w:firstLineChars="200"/>
      <w:jc w:val="left"/>
    </w:pPr>
    <w:rPr>
      <w:rFonts w:eastAsia="仿宋_GB2312"/>
      <w:color w:val="auto"/>
      <w:kern w:val="2"/>
      <w:sz w:val="28"/>
      <w:szCs w:val="20"/>
    </w:rPr>
  </w:style>
  <w:style w:type="paragraph" w:customStyle="1" w:styleId="206">
    <w:name w:val="样式 仿宋_GB2312 四号 首行缩进:  2 字符"/>
    <w:basedOn w:val="1"/>
    <w:qFormat/>
    <w:uiPriority w:val="0"/>
    <w:pPr>
      <w:spacing w:line="500" w:lineRule="exact"/>
      <w:ind w:firstLine="200" w:firstLineChars="200"/>
    </w:pPr>
    <w:rPr>
      <w:rFonts w:ascii="仿宋_GB2312" w:eastAsia="仿宋_GB2312" w:cs="宋体"/>
      <w:color w:val="auto"/>
      <w:kern w:val="2"/>
      <w:sz w:val="28"/>
      <w:szCs w:val="20"/>
    </w:rPr>
  </w:style>
  <w:style w:type="character" w:customStyle="1" w:styleId="207">
    <w:name w:val="正文文本缩进 Char1"/>
    <w:qFormat/>
    <w:uiPriority w:val="0"/>
    <w:rPr>
      <w:color w:val="000000"/>
      <w:sz w:val="21"/>
      <w:szCs w:val="24"/>
    </w:rPr>
  </w:style>
  <w:style w:type="character" w:customStyle="1" w:styleId="208">
    <w:name w:val="正文文本 字符"/>
    <w:link w:val="2"/>
    <w:qFormat/>
    <w:uiPriority w:val="99"/>
    <w:rPr>
      <w:color w:val="000000"/>
      <w:kern w:val="1"/>
      <w:sz w:val="21"/>
      <w:szCs w:val="24"/>
    </w:rPr>
  </w:style>
  <w:style w:type="character" w:customStyle="1" w:styleId="209">
    <w:name w:val="正文文本首行缩进 字符"/>
    <w:basedOn w:val="208"/>
    <w:link w:val="45"/>
    <w:qFormat/>
    <w:uiPriority w:val="0"/>
    <w:rPr>
      <w:color w:val="000000"/>
      <w:kern w:val="1"/>
      <w:sz w:val="21"/>
      <w:szCs w:val="24"/>
    </w:rPr>
  </w:style>
  <w:style w:type="character" w:customStyle="1" w:styleId="210">
    <w:name w:val="正文文本首行缩进 2 字符"/>
    <w:basedOn w:val="207"/>
    <w:link w:val="46"/>
    <w:qFormat/>
    <w:uiPriority w:val="0"/>
    <w:rPr>
      <w:color w:val="000000"/>
      <w:sz w:val="21"/>
      <w:szCs w:val="24"/>
    </w:rPr>
  </w:style>
  <w:style w:type="character" w:customStyle="1" w:styleId="211">
    <w:name w:val="信息标题 Char1"/>
    <w:qFormat/>
    <w:uiPriority w:val="0"/>
    <w:rPr>
      <w:rFonts w:ascii="Cambria" w:hAnsi="Cambria" w:eastAsia="宋体" w:cs="Times New Roman"/>
      <w:color w:val="000000"/>
      <w:sz w:val="24"/>
      <w:szCs w:val="24"/>
      <w:shd w:val="pct20" w:color="auto" w:fill="auto"/>
    </w:rPr>
  </w:style>
  <w:style w:type="character" w:customStyle="1" w:styleId="212">
    <w:name w:val="副标题 Char1"/>
    <w:qFormat/>
    <w:uiPriority w:val="0"/>
    <w:rPr>
      <w:rFonts w:ascii="Cambria" w:hAnsi="Cambria" w:cs="Times New Roman"/>
      <w:b/>
      <w:bCs/>
      <w:color w:val="000000"/>
      <w:kern w:val="28"/>
      <w:sz w:val="32"/>
      <w:szCs w:val="32"/>
    </w:rPr>
  </w:style>
  <w:style w:type="paragraph" w:customStyle="1" w:styleId="213">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214">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215">
    <w:name w:val="font16"/>
    <w:basedOn w:val="1"/>
    <w:qFormat/>
    <w:uiPriority w:val="0"/>
    <w:pPr>
      <w:widowControl/>
      <w:spacing w:before="100" w:beforeAutospacing="1" w:after="100" w:afterAutospacing="1"/>
      <w:jc w:val="left"/>
    </w:pPr>
    <w:rPr>
      <w:rFonts w:ascii="宋体" w:hAnsi="宋体" w:cs="宋体"/>
      <w:color w:val="FF0000"/>
      <w:sz w:val="20"/>
      <w:szCs w:val="20"/>
    </w:rPr>
  </w:style>
  <w:style w:type="paragraph" w:customStyle="1" w:styleId="216">
    <w:name w:val="font10"/>
    <w:basedOn w:val="1"/>
    <w:qFormat/>
    <w:uiPriority w:val="0"/>
    <w:pPr>
      <w:widowControl/>
      <w:spacing w:before="100" w:beforeAutospacing="1" w:after="100" w:afterAutospacing="1"/>
      <w:jc w:val="left"/>
    </w:pPr>
    <w:rPr>
      <w:sz w:val="20"/>
      <w:szCs w:val="20"/>
    </w:rPr>
  </w:style>
  <w:style w:type="paragraph" w:customStyle="1" w:styleId="217">
    <w:name w:val="二级标题"/>
    <w:basedOn w:val="5"/>
    <w:qFormat/>
    <w:uiPriority w:val="0"/>
    <w:pPr>
      <w:keepNext w:val="0"/>
      <w:keepLines w:val="0"/>
      <w:pageBreakBefore/>
      <w:tabs>
        <w:tab w:val="left" w:pos="6719"/>
      </w:tabs>
      <w:topLinePunct/>
      <w:snapToGrid w:val="0"/>
      <w:spacing w:line="360" w:lineRule="auto"/>
      <w:jc w:val="left"/>
    </w:pPr>
    <w:rPr>
      <w:rFonts w:ascii="仿宋_GB2312" w:eastAsia="仿宋_GB2312" w:cs="Times New Roman"/>
      <w:bCs/>
      <w:kern w:val="2"/>
      <w:szCs w:val="20"/>
    </w:rPr>
  </w:style>
  <w:style w:type="paragraph" w:customStyle="1" w:styleId="218">
    <w:name w:val="font8"/>
    <w:basedOn w:val="1"/>
    <w:qFormat/>
    <w:uiPriority w:val="0"/>
    <w:pPr>
      <w:widowControl/>
      <w:spacing w:before="100" w:beforeAutospacing="1" w:after="100" w:afterAutospacing="1"/>
      <w:jc w:val="left"/>
    </w:pPr>
    <w:rPr>
      <w:color w:val="auto"/>
      <w:sz w:val="20"/>
      <w:szCs w:val="20"/>
    </w:rPr>
  </w:style>
  <w:style w:type="paragraph" w:customStyle="1" w:styleId="219">
    <w:name w:val="抬头"/>
    <w:basedOn w:val="1"/>
    <w:next w:val="2"/>
    <w:qFormat/>
    <w:uiPriority w:val="0"/>
    <w:pPr>
      <w:spacing w:beforeLines="200" w:line="360" w:lineRule="auto"/>
      <w:jc w:val="center"/>
    </w:pPr>
    <w:rPr>
      <w:rFonts w:ascii="宋体"/>
      <w:b/>
      <w:bCs/>
      <w:color w:val="auto"/>
      <w:spacing w:val="60"/>
      <w:kern w:val="2"/>
      <w:sz w:val="28"/>
    </w:rPr>
  </w:style>
  <w:style w:type="paragraph" w:customStyle="1" w:styleId="220">
    <w:name w:val="正文文字XYZ"/>
    <w:basedOn w:val="1"/>
    <w:qFormat/>
    <w:uiPriority w:val="0"/>
    <w:pPr>
      <w:spacing w:line="360" w:lineRule="atLeast"/>
      <w:ind w:firstLine="480"/>
    </w:pPr>
    <w:rPr>
      <w:rFonts w:ascii="宋体"/>
      <w:color w:val="auto"/>
      <w:kern w:val="2"/>
      <w:sz w:val="24"/>
      <w:szCs w:val="20"/>
    </w:rPr>
  </w:style>
  <w:style w:type="paragraph" w:customStyle="1" w:styleId="221">
    <w:name w:val="第几节标题"/>
    <w:basedOn w:val="1"/>
    <w:qFormat/>
    <w:uiPriority w:val="0"/>
    <w:pPr>
      <w:tabs>
        <w:tab w:val="left" w:pos="6720"/>
      </w:tabs>
      <w:spacing w:line="520" w:lineRule="exact"/>
      <w:jc w:val="center"/>
    </w:pPr>
    <w:rPr>
      <w:rFonts w:ascii="黑体" w:eastAsia="黑体"/>
      <w:bCs/>
      <w:color w:val="auto"/>
      <w:kern w:val="2"/>
      <w:sz w:val="32"/>
    </w:rPr>
  </w:style>
  <w:style w:type="paragraph" w:customStyle="1" w:styleId="222">
    <w:name w:val="标题A"/>
    <w:basedOn w:val="3"/>
    <w:qFormat/>
    <w:uiPriority w:val="0"/>
    <w:pPr>
      <w:keepNext w:val="0"/>
      <w:keepLines w:val="0"/>
      <w:topLinePunct/>
      <w:spacing w:before="0" w:after="0" w:line="460" w:lineRule="exact"/>
      <w:jc w:val="center"/>
    </w:pPr>
    <w:rPr>
      <w:rFonts w:ascii="方正小标宋简体" w:hAnsi="宋体" w:eastAsia="方正小标宋简体"/>
      <w:bCs/>
      <w:color w:val="auto"/>
      <w:kern w:val="24"/>
      <w:sz w:val="36"/>
      <w:szCs w:val="20"/>
    </w:rPr>
  </w:style>
  <w:style w:type="paragraph" w:customStyle="1" w:styleId="223">
    <w:name w:val="xl28"/>
    <w:basedOn w:val="1"/>
    <w:qFormat/>
    <w:uiPriority w:val="0"/>
    <w:pPr>
      <w:widowControl/>
      <w:pBdr>
        <w:right w:val="single" w:color="auto" w:sz="8" w:space="0"/>
      </w:pBdr>
      <w:spacing w:before="100" w:beforeAutospacing="1" w:after="100" w:afterAutospacing="1"/>
      <w:jc w:val="center"/>
    </w:pPr>
    <w:rPr>
      <w:rFonts w:ascii="宋体" w:hAnsi="宋体"/>
      <w:color w:val="auto"/>
      <w:sz w:val="22"/>
      <w:szCs w:val="22"/>
    </w:rPr>
  </w:style>
  <w:style w:type="paragraph" w:customStyle="1" w:styleId="224">
    <w:name w:val="章标题"/>
    <w:basedOn w:val="1"/>
    <w:qFormat/>
    <w:uiPriority w:val="0"/>
    <w:pPr>
      <w:spacing w:line="400" w:lineRule="exact"/>
      <w:jc w:val="center"/>
      <w:outlineLvl w:val="0"/>
    </w:pPr>
    <w:rPr>
      <w:rFonts w:ascii="黑体" w:eastAsia="黑体"/>
      <w:bCs/>
      <w:color w:val="auto"/>
      <w:kern w:val="2"/>
      <w:sz w:val="30"/>
    </w:rPr>
  </w:style>
  <w:style w:type="paragraph" w:customStyle="1" w:styleId="225">
    <w:name w:val="章"/>
    <w:basedOn w:val="1"/>
    <w:qFormat/>
    <w:uiPriority w:val="0"/>
    <w:pPr>
      <w:topLinePunct/>
      <w:spacing w:line="540" w:lineRule="exact"/>
      <w:jc w:val="center"/>
      <w:outlineLvl w:val="0"/>
    </w:pPr>
    <w:rPr>
      <w:rFonts w:ascii="黑体" w:eastAsia="方正小标宋简体"/>
      <w:bCs/>
      <w:color w:val="auto"/>
      <w:kern w:val="2"/>
      <w:sz w:val="36"/>
    </w:rPr>
  </w:style>
  <w:style w:type="paragraph" w:customStyle="1" w:styleId="226">
    <w:name w:val="大标题"/>
    <w:basedOn w:val="1"/>
    <w:qFormat/>
    <w:uiPriority w:val="0"/>
    <w:pPr>
      <w:jc w:val="center"/>
    </w:pPr>
    <w:rPr>
      <w:rFonts w:ascii="仿宋_GB2312" w:eastAsia="黑体"/>
      <w:color w:val="auto"/>
      <w:kern w:val="2"/>
      <w:sz w:val="44"/>
      <w:szCs w:val="20"/>
    </w:rPr>
  </w:style>
  <w:style w:type="paragraph" w:customStyle="1" w:styleId="227">
    <w:name w:val="font17"/>
    <w:basedOn w:val="1"/>
    <w:qFormat/>
    <w:uiPriority w:val="0"/>
    <w:pPr>
      <w:widowControl/>
      <w:spacing w:before="100" w:beforeAutospacing="1" w:after="100" w:afterAutospacing="1"/>
      <w:jc w:val="left"/>
    </w:pPr>
    <w:rPr>
      <w:rFonts w:ascii="宋体" w:hAnsi="宋体" w:cs="宋体"/>
      <w:b/>
      <w:bCs/>
      <w:color w:val="auto"/>
      <w:sz w:val="20"/>
      <w:szCs w:val="20"/>
    </w:rPr>
  </w:style>
  <w:style w:type="paragraph" w:customStyle="1" w:styleId="228">
    <w:name w:val="单位"/>
    <w:basedOn w:val="224"/>
    <w:qFormat/>
    <w:uiPriority w:val="0"/>
    <w:pPr>
      <w:spacing w:line="480" w:lineRule="auto"/>
    </w:pPr>
    <w:rPr>
      <w:rFonts w:ascii="楷体_GB2312" w:eastAsia="楷体_GB2312"/>
    </w:rPr>
  </w:style>
  <w:style w:type="paragraph" w:customStyle="1" w:styleId="229">
    <w:name w:val="节标题"/>
    <w:basedOn w:val="4"/>
    <w:qFormat/>
    <w:uiPriority w:val="0"/>
    <w:pPr>
      <w:spacing w:before="0" w:after="0" w:line="480" w:lineRule="auto"/>
      <w:jc w:val="center"/>
    </w:pPr>
    <w:rPr>
      <w:rFonts w:ascii="仿宋_GB2312" w:eastAsia="仿宋_GB2312" w:cs="Times New Roman"/>
      <w:color w:val="auto"/>
      <w:kern w:val="2"/>
      <w:szCs w:val="20"/>
    </w:rPr>
  </w:style>
  <w:style w:type="paragraph" w:customStyle="1" w:styleId="230">
    <w:name w:val="条款正文（四级标题）"/>
    <w:basedOn w:val="6"/>
    <w:qFormat/>
    <w:uiPriority w:val="0"/>
    <w:pPr>
      <w:tabs>
        <w:tab w:val="left" w:pos="540"/>
        <w:tab w:val="clear" w:pos="851"/>
      </w:tabs>
      <w:spacing w:line="240" w:lineRule="auto"/>
      <w:ind w:left="357" w:leftChars="170" w:firstLine="0"/>
    </w:pPr>
    <w:rPr>
      <w:color w:val="auto"/>
      <w:kern w:val="2"/>
      <w:sz w:val="21"/>
      <w:szCs w:val="21"/>
    </w:rPr>
  </w:style>
  <w:style w:type="paragraph" w:customStyle="1" w:styleId="231">
    <w:name w:val="第几章样式"/>
    <w:basedOn w:val="42"/>
    <w:qFormat/>
    <w:uiPriority w:val="0"/>
    <w:pPr>
      <w:topLinePunct/>
      <w:jc w:val="center"/>
    </w:pPr>
    <w:rPr>
      <w:rFonts w:ascii="黑体" w:hAnsi="宋体" w:eastAsia="黑体"/>
      <w:kern w:val="0"/>
      <w:sz w:val="36"/>
      <w:szCs w:val="32"/>
    </w:rPr>
  </w:style>
  <w:style w:type="paragraph" w:customStyle="1" w:styleId="232">
    <w:name w:val="一标题"/>
    <w:basedOn w:val="1"/>
    <w:qFormat/>
    <w:uiPriority w:val="0"/>
    <w:pPr>
      <w:topLinePunct/>
      <w:spacing w:line="480" w:lineRule="auto"/>
      <w:ind w:firstLine="200" w:firstLineChars="200"/>
    </w:pPr>
    <w:rPr>
      <w:rFonts w:ascii="黑体" w:hAnsi="宋体" w:eastAsia="黑体"/>
      <w:snapToGrid w:val="0"/>
      <w:color w:val="auto"/>
      <w:kern w:val="2"/>
      <w:sz w:val="28"/>
    </w:rPr>
  </w:style>
  <w:style w:type="paragraph" w:customStyle="1" w:styleId="233">
    <w:name w:val="xl77"/>
    <w:basedOn w:val="1"/>
    <w:qFormat/>
    <w:uiPriority w:val="0"/>
    <w:pPr>
      <w:widowControl/>
      <w:shd w:val="clear" w:color="000000" w:fill="FFFF00"/>
      <w:spacing w:before="100" w:beforeAutospacing="1" w:after="100" w:afterAutospacing="1"/>
      <w:jc w:val="left"/>
    </w:pPr>
    <w:rPr>
      <w:rFonts w:ascii="宋体" w:hAnsi="宋体" w:cs="宋体"/>
      <w:color w:val="auto"/>
      <w:sz w:val="24"/>
    </w:rPr>
  </w:style>
  <w:style w:type="paragraph" w:customStyle="1" w:styleId="234">
    <w:name w:val="一级大标题"/>
    <w:basedOn w:val="226"/>
    <w:qFormat/>
    <w:uiPriority w:val="0"/>
    <w:pPr>
      <w:topLinePunct/>
      <w:spacing w:line="540" w:lineRule="exact"/>
    </w:pPr>
    <w:rPr>
      <w:rFonts w:ascii="方正小标宋简体" w:eastAsia="方正小标宋简体"/>
      <w:sz w:val="36"/>
      <w:szCs w:val="44"/>
    </w:rPr>
  </w:style>
  <w:style w:type="paragraph" w:customStyle="1" w:styleId="23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23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37">
    <w:name w:val="xl73"/>
    <w:basedOn w:val="1"/>
    <w:qFormat/>
    <w:uiPriority w:val="0"/>
    <w:pPr>
      <w:widowControl/>
      <w:spacing w:before="100" w:beforeAutospacing="1" w:after="100" w:afterAutospacing="1"/>
      <w:jc w:val="left"/>
    </w:pPr>
    <w:rPr>
      <w:rFonts w:ascii="宋体" w:hAnsi="宋体" w:cs="宋体"/>
      <w:sz w:val="20"/>
      <w:szCs w:val="20"/>
    </w:rPr>
  </w:style>
  <w:style w:type="paragraph" w:customStyle="1" w:styleId="238">
    <w:name w:val="表头"/>
    <w:basedOn w:val="15"/>
    <w:qFormat/>
    <w:uiPriority w:val="0"/>
    <w:pPr>
      <w:tabs>
        <w:tab w:val="left" w:pos="360"/>
      </w:tabs>
      <w:topLinePunct/>
      <w:spacing w:before="0" w:after="0"/>
      <w:ind w:firstLine="360" w:firstLineChars="200"/>
      <w:jc w:val="center"/>
    </w:pPr>
    <w:rPr>
      <w:rFonts w:ascii="黑体" w:hAnsi="Times New Roman"/>
      <w:bCs/>
      <w:kern w:val="0"/>
      <w:sz w:val="18"/>
    </w:rPr>
  </w:style>
  <w:style w:type="paragraph" w:customStyle="1" w:styleId="239">
    <w:name w:val="xl121"/>
    <w:basedOn w:val="1"/>
    <w:qFormat/>
    <w:uiPriority w:val="0"/>
    <w:pPr>
      <w:widowControl/>
      <w:spacing w:before="100" w:beforeAutospacing="1" w:after="100" w:afterAutospacing="1"/>
      <w:jc w:val="center"/>
    </w:pPr>
    <w:rPr>
      <w:rFonts w:ascii="宋体" w:hAnsi="宋体" w:cs="宋体"/>
      <w:sz w:val="20"/>
      <w:szCs w:val="20"/>
    </w:rPr>
  </w:style>
  <w:style w:type="paragraph" w:customStyle="1" w:styleId="24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4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42">
    <w:name w:val="合同2级小标题"/>
    <w:basedOn w:val="8"/>
    <w:qFormat/>
    <w:uiPriority w:val="0"/>
    <w:pPr>
      <w:spacing w:line="240" w:lineRule="atLeast"/>
    </w:pPr>
    <w:rPr>
      <w:rFonts w:hAnsi="Times New Roman"/>
    </w:rPr>
  </w:style>
  <w:style w:type="paragraph" w:customStyle="1" w:styleId="243">
    <w:name w:val="一、"/>
    <w:basedOn w:val="1"/>
    <w:qFormat/>
    <w:uiPriority w:val="0"/>
    <w:pPr>
      <w:topLinePunct/>
      <w:ind w:left="632"/>
      <w:textAlignment w:val="baseline"/>
    </w:pPr>
    <w:rPr>
      <w:rFonts w:ascii="黑体" w:hAnsi="Arial" w:eastAsia="黑体"/>
      <w:color w:val="auto"/>
      <w:sz w:val="28"/>
      <w:szCs w:val="20"/>
    </w:rPr>
  </w:style>
  <w:style w:type="paragraph" w:customStyle="1" w:styleId="244">
    <w:name w:val="发"/>
    <w:basedOn w:val="1"/>
    <w:qFormat/>
    <w:uiPriority w:val="0"/>
    <w:pPr>
      <w:adjustRightInd w:val="0"/>
      <w:spacing w:line="460" w:lineRule="exact"/>
      <w:ind w:right="210" w:firstLine="560" w:firstLineChars="196"/>
    </w:pPr>
    <w:rPr>
      <w:rFonts w:ascii="宋体" w:hAnsi="宋体"/>
      <w:color w:val="auto"/>
      <w:kern w:val="2"/>
      <w:sz w:val="28"/>
      <w:szCs w:val="20"/>
    </w:rPr>
  </w:style>
  <w:style w:type="paragraph" w:customStyle="1" w:styleId="245">
    <w:name w:val="暂行（标题）"/>
    <w:basedOn w:val="3"/>
    <w:qFormat/>
    <w:uiPriority w:val="0"/>
    <w:pPr>
      <w:keepNext w:val="0"/>
      <w:keepLines w:val="0"/>
      <w:topLinePunct/>
      <w:spacing w:before="0" w:after="0" w:line="540" w:lineRule="exact"/>
      <w:jc w:val="center"/>
    </w:pPr>
    <w:rPr>
      <w:rFonts w:ascii="方正小标宋简体" w:eastAsia="方正小标宋简体"/>
      <w:b w:val="0"/>
      <w:bCs/>
      <w:color w:val="auto"/>
      <w:kern w:val="44"/>
      <w:szCs w:val="27"/>
    </w:rPr>
  </w:style>
  <w:style w:type="paragraph" w:customStyle="1" w:styleId="24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0"/>
      <w:szCs w:val="20"/>
    </w:rPr>
  </w:style>
  <w:style w:type="paragraph" w:customStyle="1" w:styleId="247">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49">
    <w:name w:val="日期（标题）"/>
    <w:basedOn w:val="42"/>
    <w:qFormat/>
    <w:uiPriority w:val="0"/>
    <w:pPr>
      <w:jc w:val="center"/>
    </w:pPr>
    <w:rPr>
      <w:rFonts w:ascii="楷体_GB2312" w:eastAsia="楷体_GB2312"/>
      <w:sz w:val="32"/>
    </w:rPr>
  </w:style>
  <w:style w:type="paragraph" w:customStyle="1" w:styleId="250">
    <w:name w:val="4"/>
    <w:basedOn w:val="1"/>
    <w:next w:val="18"/>
    <w:qFormat/>
    <w:uiPriority w:val="0"/>
    <w:rPr>
      <w:rFonts w:ascii="宋体"/>
      <w:color w:val="auto"/>
      <w:kern w:val="2"/>
      <w:sz w:val="24"/>
      <w:szCs w:val="20"/>
    </w:rPr>
  </w:style>
  <w:style w:type="paragraph" w:customStyle="1" w:styleId="251">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0"/>
      <w:szCs w:val="20"/>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54">
    <w:name w:val="说明（标题）"/>
    <w:basedOn w:val="42"/>
    <w:qFormat/>
    <w:uiPriority w:val="0"/>
    <w:pPr>
      <w:jc w:val="center"/>
    </w:pPr>
    <w:rPr>
      <w:rFonts w:ascii="楷体_GB2312" w:eastAsia="楷体_GB2312"/>
      <w:sz w:val="30"/>
    </w:rPr>
  </w:style>
  <w:style w:type="paragraph" w:customStyle="1" w:styleId="255">
    <w:name w:val="XW正文"/>
    <w:basedOn w:val="19"/>
    <w:qFormat/>
    <w:uiPriority w:val="0"/>
    <w:pPr>
      <w:adjustRightInd w:val="0"/>
      <w:spacing w:line="460" w:lineRule="exact"/>
      <w:ind w:firstLine="0" w:firstLineChars="0"/>
      <w:jc w:val="left"/>
      <w:textAlignment w:val="baseline"/>
      <w:outlineLvl w:val="3"/>
    </w:pPr>
    <w:rPr>
      <w:rFonts w:ascii="宋体" w:hAnsi="宋体" w:eastAsia="宋体"/>
      <w:kern w:val="0"/>
      <w:sz w:val="24"/>
    </w:rPr>
  </w:style>
  <w:style w:type="paragraph" w:customStyle="1" w:styleId="256">
    <w:name w:val="font0"/>
    <w:basedOn w:val="1"/>
    <w:qFormat/>
    <w:uiPriority w:val="0"/>
    <w:pPr>
      <w:widowControl/>
      <w:spacing w:before="100" w:beforeAutospacing="1" w:after="100" w:afterAutospacing="1"/>
      <w:jc w:val="left"/>
    </w:pPr>
    <w:rPr>
      <w:rFonts w:ascii="Arial" w:hAnsi="Arial" w:cs="Arial"/>
      <w:color w:val="auto"/>
      <w:sz w:val="20"/>
      <w:szCs w:val="20"/>
    </w:rPr>
  </w:style>
  <w:style w:type="paragraph" w:customStyle="1" w:styleId="257">
    <w:name w:val="一、（标题）"/>
    <w:basedOn w:val="42"/>
    <w:qFormat/>
    <w:uiPriority w:val="0"/>
    <w:pPr>
      <w:topLinePunct/>
      <w:spacing w:line="480" w:lineRule="auto"/>
      <w:jc w:val="center"/>
    </w:pPr>
    <w:rPr>
      <w:rFonts w:ascii="方正小标宋简体" w:eastAsia="方正小标宋简体"/>
      <w:sz w:val="36"/>
    </w:rPr>
  </w:style>
  <w:style w:type="paragraph" w:customStyle="1" w:styleId="258">
    <w:name w:val="合同标题3"/>
    <w:basedOn w:val="5"/>
    <w:qFormat/>
    <w:uiPriority w:val="0"/>
    <w:pPr>
      <w:pageBreakBefore/>
      <w:tabs>
        <w:tab w:val="left" w:pos="6719"/>
      </w:tabs>
      <w:adjustRightInd w:val="0"/>
      <w:snapToGrid w:val="0"/>
      <w:spacing w:before="120" w:line="300" w:lineRule="auto"/>
      <w:textAlignment w:val="baseline"/>
    </w:pPr>
    <w:rPr>
      <w:rFonts w:ascii="Times New Roman" w:hAnsi="Times New Roman" w:cs="Times New Roman"/>
      <w:snapToGrid w:val="0"/>
      <w:spacing w:val="10"/>
      <w:sz w:val="21"/>
      <w:szCs w:val="20"/>
    </w:rPr>
  </w:style>
  <w:style w:type="paragraph" w:customStyle="1" w:styleId="259">
    <w:name w:val="页眉1"/>
    <w:basedOn w:val="1"/>
    <w:qFormat/>
    <w:uiPriority w:val="0"/>
    <w:pPr>
      <w:pBdr>
        <w:bottom w:val="double" w:color="auto" w:sz="4" w:space="1"/>
      </w:pBdr>
      <w:adjustRightInd w:val="0"/>
      <w:spacing w:line="240" w:lineRule="atLeast"/>
      <w:jc w:val="left"/>
      <w:textAlignment w:val="baseline"/>
    </w:pPr>
    <w:rPr>
      <w:color w:val="auto"/>
      <w:sz w:val="18"/>
      <w:szCs w:val="20"/>
    </w:rPr>
  </w:style>
  <w:style w:type="paragraph" w:customStyle="1" w:styleId="260">
    <w:name w:val="分目录第几章大标题"/>
    <w:basedOn w:val="225"/>
    <w:qFormat/>
    <w:uiPriority w:val="0"/>
    <w:pPr>
      <w:topLinePunct w:val="0"/>
      <w:outlineLvl w:val="9"/>
    </w:pPr>
    <w:rPr>
      <w:rFonts w:ascii="方正小标宋简体" w:hAnsi="Courier New"/>
      <w:szCs w:val="32"/>
    </w:rPr>
  </w:style>
  <w:style w:type="paragraph" w:customStyle="1" w:styleId="26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62">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sz w:val="20"/>
      <w:szCs w:val="20"/>
    </w:rPr>
  </w:style>
  <w:style w:type="paragraph" w:customStyle="1" w:styleId="263">
    <w:name w:val="xl76"/>
    <w:basedOn w:val="1"/>
    <w:qFormat/>
    <w:uiPriority w:val="0"/>
    <w:pPr>
      <w:widowControl/>
      <w:shd w:val="clear" w:color="000000" w:fill="FFFF00"/>
      <w:spacing w:before="100" w:beforeAutospacing="1" w:after="100" w:afterAutospacing="1"/>
      <w:jc w:val="left"/>
    </w:pPr>
    <w:rPr>
      <w:rFonts w:ascii="宋体" w:hAnsi="宋体" w:cs="宋体"/>
      <w:sz w:val="20"/>
      <w:szCs w:val="20"/>
    </w:rPr>
  </w:style>
  <w:style w:type="paragraph" w:customStyle="1" w:styleId="264">
    <w:name w:val="l"/>
    <w:basedOn w:val="7"/>
    <w:qFormat/>
    <w:uiPriority w:val="0"/>
    <w:pPr>
      <w:ind w:firstLine="408" w:firstLineChars="170"/>
    </w:pPr>
    <w:rPr>
      <w:bCs/>
      <w:color w:val="auto"/>
      <w:kern w:val="0"/>
      <w:szCs w:val="24"/>
    </w:rPr>
  </w:style>
  <w:style w:type="paragraph" w:customStyle="1" w:styleId="265">
    <w:name w:val="节"/>
    <w:basedOn w:val="7"/>
    <w:qFormat/>
    <w:uiPriority w:val="0"/>
    <w:pPr>
      <w:spacing w:line="480" w:lineRule="auto"/>
      <w:ind w:firstLine="0"/>
      <w:jc w:val="center"/>
      <w:outlineLvl w:val="1"/>
    </w:pPr>
    <w:rPr>
      <w:rFonts w:ascii="黑体" w:eastAsia="黑体"/>
      <w:color w:val="auto"/>
      <w:kern w:val="2"/>
      <w:sz w:val="32"/>
    </w:rPr>
  </w:style>
  <w:style w:type="paragraph" w:customStyle="1" w:styleId="266">
    <w:name w:val="XW表格附注"/>
    <w:basedOn w:val="24"/>
    <w:qFormat/>
    <w:uiPriority w:val="0"/>
    <w:pPr>
      <w:adjustRightInd w:val="0"/>
      <w:ind w:left="738" w:hanging="284"/>
      <w:jc w:val="left"/>
      <w:textAlignment w:val="baseline"/>
    </w:pPr>
    <w:rPr>
      <w:rFonts w:hAnsi="Courier New" w:eastAsia="楷体_GB2312"/>
      <w:color w:val="auto"/>
      <w:kern w:val="0"/>
      <w:sz w:val="18"/>
    </w:rPr>
  </w:style>
  <w:style w:type="paragraph" w:customStyle="1" w:styleId="267">
    <w:name w:val="font7"/>
    <w:basedOn w:val="1"/>
    <w:qFormat/>
    <w:uiPriority w:val="0"/>
    <w:pPr>
      <w:widowControl/>
      <w:spacing w:before="100" w:beforeAutospacing="1" w:after="100" w:afterAutospacing="1"/>
      <w:jc w:val="left"/>
    </w:pPr>
    <w:rPr>
      <w:color w:val="auto"/>
      <w:sz w:val="20"/>
      <w:szCs w:val="20"/>
    </w:rPr>
  </w:style>
  <w:style w:type="paragraph" w:customStyle="1" w:styleId="268">
    <w:name w:val="一～样式"/>
    <w:basedOn w:val="24"/>
    <w:qFormat/>
    <w:uiPriority w:val="0"/>
    <w:pPr>
      <w:topLinePunct/>
      <w:spacing w:line="480" w:lineRule="auto"/>
      <w:jc w:val="center"/>
    </w:pPr>
    <w:rPr>
      <w:rFonts w:ascii="黑体" w:hAnsi="Courier New" w:eastAsia="黑体"/>
      <w:color w:val="auto"/>
      <w:kern w:val="2"/>
      <w:sz w:val="32"/>
    </w:rPr>
  </w:style>
  <w:style w:type="paragraph" w:customStyle="1" w:styleId="26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color w:val="auto"/>
      <w:sz w:val="20"/>
      <w:szCs w:val="20"/>
    </w:rPr>
  </w:style>
  <w:style w:type="paragraph" w:customStyle="1" w:styleId="27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7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72">
    <w:name w:val="分目录2第几章"/>
    <w:basedOn w:val="260"/>
    <w:qFormat/>
    <w:uiPriority w:val="0"/>
  </w:style>
  <w:style w:type="paragraph" w:customStyle="1" w:styleId="273">
    <w:name w:val="正文文字缩进1"/>
    <w:basedOn w:val="1"/>
    <w:qFormat/>
    <w:uiPriority w:val="0"/>
    <w:pPr>
      <w:ind w:firstLine="420" w:firstLineChars="200"/>
    </w:pPr>
    <w:rPr>
      <w:rFonts w:ascii="仿宋_GB2312" w:eastAsia="仿宋_GB2312"/>
      <w:color w:val="auto"/>
      <w:kern w:val="2"/>
      <w:szCs w:val="21"/>
    </w:rPr>
  </w:style>
  <w:style w:type="paragraph" w:customStyle="1" w:styleId="274">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7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color w:val="auto"/>
      <w:sz w:val="20"/>
      <w:szCs w:val="20"/>
    </w:rPr>
  </w:style>
  <w:style w:type="paragraph" w:customStyle="1" w:styleId="276">
    <w:name w:val="正文（缩进）"/>
    <w:basedOn w:val="1"/>
    <w:qFormat/>
    <w:uiPriority w:val="0"/>
    <w:pPr>
      <w:spacing w:line="360" w:lineRule="auto"/>
      <w:ind w:firstLine="480" w:firstLineChars="200"/>
    </w:pPr>
    <w:rPr>
      <w:rFonts w:ascii="Arial" w:hAnsi="Arial" w:eastAsia="楷体_GB2312"/>
      <w:color w:val="auto"/>
      <w:sz w:val="24"/>
      <w:lang w:val="zh-CN"/>
    </w:rPr>
  </w:style>
  <w:style w:type="paragraph" w:customStyle="1" w:styleId="277">
    <w:name w:val="样式 标题 3 + (符号) 宋体 小四 非加粗 居中 首行缩进:  2 字符 段前: 0 磅 段后: 0 磅 行..."/>
    <w:basedOn w:val="5"/>
    <w:qFormat/>
    <w:uiPriority w:val="0"/>
    <w:pPr>
      <w:pageBreakBefore/>
      <w:tabs>
        <w:tab w:val="left" w:pos="6719"/>
      </w:tabs>
      <w:snapToGrid w:val="0"/>
      <w:spacing w:line="415" w:lineRule="auto"/>
    </w:pPr>
    <w:rPr>
      <w:rFonts w:cs="Times New Roman"/>
      <w:kern w:val="2"/>
      <w:szCs w:val="20"/>
    </w:rPr>
  </w:style>
  <w:style w:type="paragraph" w:customStyle="1" w:styleId="27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279">
    <w:name w:val="正文-2"/>
    <w:basedOn w:val="1"/>
    <w:qFormat/>
    <w:uiPriority w:val="0"/>
    <w:pPr>
      <w:tabs>
        <w:tab w:val="left" w:pos="360"/>
      </w:tabs>
      <w:spacing w:line="360" w:lineRule="auto"/>
    </w:pPr>
    <w:rPr>
      <w:b/>
      <w:bCs/>
      <w:kern w:val="21"/>
      <w:sz w:val="24"/>
      <w:szCs w:val="20"/>
    </w:rPr>
  </w:style>
  <w:style w:type="paragraph" w:customStyle="1" w:styleId="280">
    <w:name w:val="样式 标题 5"/>
    <w:basedOn w:val="8"/>
    <w:qFormat/>
    <w:uiPriority w:val="0"/>
    <w:pPr>
      <w:keepNext/>
      <w:keepLines/>
      <w:spacing w:line="460" w:lineRule="exact"/>
      <w:jc w:val="left"/>
    </w:pPr>
    <w:rPr>
      <w:rFonts w:ascii="Times New Roman" w:hAnsi="Times New Roman" w:eastAsia="宋体"/>
    </w:rPr>
  </w:style>
  <w:style w:type="paragraph" w:customStyle="1" w:styleId="281">
    <w:name w:val="表内文字"/>
    <w:basedOn w:val="1"/>
    <w:qFormat/>
    <w:uiPriority w:val="0"/>
    <w:pPr>
      <w:jc w:val="center"/>
    </w:pPr>
    <w:rPr>
      <w:rFonts w:ascii="宋体" w:hAnsi="宋体"/>
      <w:color w:val="auto"/>
      <w:kern w:val="2"/>
      <w:sz w:val="18"/>
      <w:szCs w:val="21"/>
    </w:rPr>
  </w:style>
  <w:style w:type="paragraph" w:customStyle="1" w:styleId="28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sz w:val="20"/>
      <w:szCs w:val="20"/>
    </w:rPr>
  </w:style>
  <w:style w:type="paragraph" w:customStyle="1" w:styleId="2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sz w:val="20"/>
      <w:szCs w:val="20"/>
    </w:rPr>
  </w:style>
  <w:style w:type="paragraph" w:customStyle="1" w:styleId="28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285">
    <w:name w:val="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286">
    <w:name w:val="Char1"/>
    <w:basedOn w:val="1"/>
    <w:qFormat/>
    <w:uiPriority w:val="0"/>
    <w:pPr>
      <w:spacing w:line="500" w:lineRule="atLeast"/>
      <w:ind w:firstLine="561"/>
    </w:pPr>
    <w:rPr>
      <w:rFonts w:ascii="Tahoma" w:hAnsi="Tahoma"/>
      <w:color w:val="auto"/>
      <w:kern w:val="2"/>
      <w:sz w:val="24"/>
      <w:szCs w:val="20"/>
    </w:rPr>
  </w:style>
  <w:style w:type="paragraph" w:customStyle="1" w:styleId="287">
    <w:name w:val="样式 标题 4 + 宋体 小四 非加粗 段前: 0 磅 段后: 0 磅 行距: 多倍行距 1.57 字行"/>
    <w:basedOn w:val="6"/>
    <w:qFormat/>
    <w:uiPriority w:val="0"/>
    <w:pPr>
      <w:keepNext/>
      <w:keepLines/>
      <w:tabs>
        <w:tab w:val="clear" w:pos="851"/>
      </w:tabs>
      <w:spacing w:line="240" w:lineRule="auto"/>
      <w:ind w:left="0" w:firstLine="0"/>
    </w:pPr>
    <w:rPr>
      <w:rFonts w:ascii="宋体"/>
      <w:kern w:val="2"/>
      <w:sz w:val="21"/>
      <w:szCs w:val="24"/>
    </w:rPr>
  </w:style>
  <w:style w:type="paragraph" w:customStyle="1" w:styleId="288">
    <w:name w:val="Char Char Char 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28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0"/>
      <w:szCs w:val="20"/>
    </w:rPr>
  </w:style>
  <w:style w:type="paragraph" w:customStyle="1" w:styleId="29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szCs w:val="20"/>
    </w:rPr>
  </w:style>
  <w:style w:type="paragraph" w:customStyle="1" w:styleId="29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292">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0"/>
      <w:szCs w:val="20"/>
    </w:rPr>
  </w:style>
  <w:style w:type="paragraph" w:customStyle="1" w:styleId="293">
    <w:name w:val="合同小标题"/>
    <w:basedOn w:val="287"/>
    <w:qFormat/>
    <w:uiPriority w:val="0"/>
    <w:pPr>
      <w:spacing w:line="360" w:lineRule="auto"/>
      <w:outlineLvl w:val="9"/>
    </w:pPr>
    <w:rPr>
      <w:b/>
    </w:rPr>
  </w:style>
  <w:style w:type="paragraph" w:customStyle="1" w:styleId="294">
    <w:name w:val="通用合同大标题"/>
    <w:basedOn w:val="1"/>
    <w:qFormat/>
    <w:uiPriority w:val="0"/>
    <w:pPr>
      <w:spacing w:beforeLines="100" w:afterLines="50" w:line="360" w:lineRule="auto"/>
      <w:jc w:val="center"/>
    </w:pPr>
    <w:rPr>
      <w:rFonts w:ascii="黑体" w:eastAsia="黑体"/>
      <w:color w:val="auto"/>
      <w:kern w:val="2"/>
      <w:sz w:val="28"/>
    </w:rPr>
  </w:style>
  <w:style w:type="paragraph" w:customStyle="1" w:styleId="295">
    <w:name w:val="font18"/>
    <w:basedOn w:val="1"/>
    <w:qFormat/>
    <w:uiPriority w:val="0"/>
    <w:pPr>
      <w:widowControl/>
      <w:spacing w:before="100" w:beforeAutospacing="1" w:after="100" w:afterAutospacing="1"/>
      <w:jc w:val="left"/>
    </w:pPr>
    <w:rPr>
      <w:rFonts w:ascii="宋体" w:hAnsi="宋体" w:cs="宋体"/>
      <w:color w:val="auto"/>
      <w:sz w:val="20"/>
      <w:szCs w:val="20"/>
    </w:rPr>
  </w:style>
  <w:style w:type="paragraph" w:customStyle="1" w:styleId="296">
    <w:name w:val="表格标题"/>
    <w:basedOn w:val="1"/>
    <w:qFormat/>
    <w:uiPriority w:val="0"/>
    <w:pPr>
      <w:adjustRightInd w:val="0"/>
      <w:snapToGrid w:val="0"/>
      <w:spacing w:line="280" w:lineRule="exact"/>
    </w:pPr>
    <w:rPr>
      <w:rFonts w:ascii="宋体" w:hAnsi="宋体"/>
      <w:snapToGrid w:val="0"/>
      <w:spacing w:val="10"/>
      <w:szCs w:val="20"/>
    </w:rPr>
  </w:style>
  <w:style w:type="paragraph" w:customStyle="1" w:styleId="297">
    <w:name w:val="表格2"/>
    <w:basedOn w:val="1"/>
    <w:qFormat/>
    <w:uiPriority w:val="0"/>
    <w:pPr>
      <w:spacing w:line="200" w:lineRule="exact"/>
      <w:jc w:val="center"/>
    </w:pPr>
    <w:rPr>
      <w:rFonts w:eastAsia="仿宋_GB2312" w:cs="宋体"/>
      <w:color w:val="auto"/>
      <w:sz w:val="18"/>
      <w:szCs w:val="18"/>
    </w:rPr>
  </w:style>
  <w:style w:type="paragraph" w:customStyle="1" w:styleId="298">
    <w:name w:val="样式 正文文本缩进 + 首行缩进:  1.99 字符"/>
    <w:basedOn w:val="19"/>
    <w:qFormat/>
    <w:uiPriority w:val="0"/>
    <w:pPr>
      <w:adjustRightInd w:val="0"/>
      <w:snapToGrid w:val="0"/>
      <w:spacing w:line="240" w:lineRule="auto"/>
      <w:ind w:firstLine="478" w:firstLineChars="199"/>
    </w:pPr>
    <w:rPr>
      <w:rFonts w:ascii="Times New Roman" w:eastAsia="宋体" w:cs="宋体"/>
      <w:color w:val="000000"/>
      <w:sz w:val="24"/>
      <w:szCs w:val="20"/>
    </w:rPr>
  </w:style>
  <w:style w:type="paragraph" w:customStyle="1" w:styleId="299">
    <w:name w:val="font13"/>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300">
    <w:name w:val="wyj1"/>
    <w:basedOn w:val="1"/>
    <w:qFormat/>
    <w:uiPriority w:val="0"/>
    <w:pPr>
      <w:spacing w:before="120" w:after="120"/>
      <w:ind w:firstLine="425"/>
    </w:pPr>
    <w:rPr>
      <w:rFonts w:ascii="黑体" w:eastAsia="黑体"/>
      <w:color w:val="auto"/>
      <w:kern w:val="2"/>
      <w:sz w:val="28"/>
      <w:szCs w:val="20"/>
    </w:rPr>
  </w:style>
  <w:style w:type="paragraph" w:customStyle="1" w:styleId="301">
    <w:name w:val="font1"/>
    <w:basedOn w:val="1"/>
    <w:qFormat/>
    <w:uiPriority w:val="0"/>
    <w:pPr>
      <w:widowControl/>
      <w:spacing w:before="100" w:beforeAutospacing="1" w:after="100" w:afterAutospacing="1"/>
      <w:jc w:val="left"/>
    </w:pPr>
    <w:rPr>
      <w:rFonts w:ascii="宋体" w:hAnsi="宋体" w:cs="宋体"/>
      <w:sz w:val="22"/>
      <w:szCs w:val="22"/>
    </w:rPr>
  </w:style>
  <w:style w:type="paragraph" w:customStyle="1" w:styleId="302">
    <w:name w:val="样式1"/>
    <w:basedOn w:val="31"/>
    <w:qFormat/>
    <w:uiPriority w:val="0"/>
    <w:pPr>
      <w:tabs>
        <w:tab w:val="clear" w:pos="735"/>
      </w:tabs>
      <w:spacing w:before="120" w:after="120" w:line="240" w:lineRule="auto"/>
      <w:jc w:val="left"/>
    </w:pPr>
    <w:rPr>
      <w:rFonts w:ascii="Calibri" w:hAnsi="Calibri" w:eastAsia="仿宋_GB2312"/>
      <w:b/>
      <w:kern w:val="2"/>
      <w:sz w:val="20"/>
      <w:szCs w:val="20"/>
    </w:rPr>
  </w:style>
  <w:style w:type="paragraph" w:customStyle="1" w:styleId="303">
    <w:name w:val="3"/>
    <w:basedOn w:val="1"/>
    <w:next w:val="2"/>
    <w:qFormat/>
    <w:uiPriority w:val="0"/>
    <w:pPr>
      <w:spacing w:line="360" w:lineRule="auto"/>
      <w:jc w:val="left"/>
    </w:pPr>
    <w:rPr>
      <w:rFonts w:eastAsia="仿宋_GB2312"/>
      <w:color w:val="auto"/>
      <w:sz w:val="28"/>
      <w:szCs w:val="28"/>
    </w:rPr>
  </w:style>
  <w:style w:type="paragraph" w:customStyle="1" w:styleId="304">
    <w:name w:val="xl119"/>
    <w:basedOn w:val="1"/>
    <w:qFormat/>
    <w:uiPriority w:val="0"/>
    <w:pPr>
      <w:widowControl/>
      <w:spacing w:before="100" w:beforeAutospacing="1" w:after="100" w:afterAutospacing="1"/>
      <w:jc w:val="left"/>
    </w:pPr>
    <w:rPr>
      <w:sz w:val="20"/>
      <w:szCs w:val="20"/>
    </w:rPr>
  </w:style>
  <w:style w:type="paragraph" w:customStyle="1" w:styleId="30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06">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sz w:val="20"/>
      <w:szCs w:val="20"/>
    </w:rPr>
  </w:style>
  <w:style w:type="paragraph" w:customStyle="1" w:styleId="307">
    <w:name w:val="gg"/>
    <w:basedOn w:val="7"/>
    <w:qFormat/>
    <w:uiPriority w:val="0"/>
    <w:pPr>
      <w:ind w:firstLine="408" w:firstLineChars="170"/>
      <w:outlineLvl w:val="0"/>
    </w:pPr>
    <w:rPr>
      <w:kern w:val="2"/>
      <w:szCs w:val="24"/>
    </w:rPr>
  </w:style>
  <w:style w:type="paragraph" w:customStyle="1" w:styleId="308">
    <w:name w:val="XW表内文字"/>
    <w:basedOn w:val="1"/>
    <w:qFormat/>
    <w:uiPriority w:val="0"/>
    <w:pPr>
      <w:adjustRightInd w:val="0"/>
      <w:spacing w:before="40" w:after="40" w:line="360" w:lineRule="auto"/>
      <w:jc w:val="center"/>
      <w:textAlignment w:val="baseline"/>
    </w:pPr>
    <w:rPr>
      <w:color w:val="auto"/>
      <w:szCs w:val="20"/>
    </w:rPr>
  </w:style>
  <w:style w:type="paragraph" w:customStyle="1" w:styleId="309">
    <w:name w:val="font5"/>
    <w:basedOn w:val="1"/>
    <w:qFormat/>
    <w:uiPriority w:val="0"/>
    <w:pPr>
      <w:widowControl/>
      <w:spacing w:before="100" w:beforeAutospacing="1" w:after="100" w:afterAutospacing="1"/>
      <w:jc w:val="left"/>
    </w:pPr>
    <w:rPr>
      <w:rFonts w:hint="eastAsia" w:ascii="宋体" w:hAnsi="宋体"/>
      <w:color w:val="auto"/>
      <w:sz w:val="18"/>
      <w:szCs w:val="18"/>
    </w:rPr>
  </w:style>
  <w:style w:type="paragraph" w:customStyle="1" w:styleId="310">
    <w:name w:val="XW图名表名"/>
    <w:basedOn w:val="1"/>
    <w:qFormat/>
    <w:uiPriority w:val="0"/>
    <w:pPr>
      <w:adjustRightInd w:val="0"/>
      <w:spacing w:before="360" w:line="360" w:lineRule="auto"/>
      <w:jc w:val="center"/>
      <w:textAlignment w:val="baseline"/>
    </w:pPr>
    <w:rPr>
      <w:rFonts w:eastAsia="黑体"/>
      <w:color w:val="auto"/>
      <w:sz w:val="24"/>
      <w:szCs w:val="20"/>
    </w:rPr>
  </w:style>
  <w:style w:type="paragraph" w:customStyle="1" w:styleId="311">
    <w:name w:val="font6"/>
    <w:basedOn w:val="1"/>
    <w:qFormat/>
    <w:uiPriority w:val="0"/>
    <w:pPr>
      <w:widowControl/>
      <w:spacing w:before="100" w:beforeAutospacing="1" w:after="100" w:afterAutospacing="1"/>
      <w:jc w:val="left"/>
    </w:pPr>
    <w:rPr>
      <w:rFonts w:hint="eastAsia" w:ascii="宋体" w:hAnsi="宋体"/>
      <w:color w:val="auto"/>
      <w:sz w:val="20"/>
      <w:szCs w:val="20"/>
    </w:rPr>
  </w:style>
  <w:style w:type="paragraph" w:customStyle="1" w:styleId="31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b/>
      <w:bCs/>
      <w:color w:val="auto"/>
      <w:sz w:val="24"/>
    </w:rPr>
  </w:style>
  <w:style w:type="paragraph" w:customStyle="1" w:styleId="3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b/>
      <w:bCs/>
      <w:color w:val="auto"/>
      <w:sz w:val="24"/>
    </w:rPr>
  </w:style>
  <w:style w:type="paragraph" w:customStyle="1" w:styleId="31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auto"/>
      <w:sz w:val="20"/>
      <w:szCs w:val="20"/>
    </w:rPr>
  </w:style>
  <w:style w:type="paragraph" w:customStyle="1" w:styleId="315">
    <w:name w:val="font15"/>
    <w:basedOn w:val="1"/>
    <w:qFormat/>
    <w:uiPriority w:val="0"/>
    <w:pPr>
      <w:widowControl/>
      <w:spacing w:before="100" w:beforeAutospacing="1" w:after="100" w:afterAutospacing="1"/>
      <w:jc w:val="left"/>
    </w:pPr>
    <w:rPr>
      <w:rFonts w:ascii="宋体" w:hAnsi="宋体" w:cs="宋体"/>
      <w:b/>
      <w:bCs/>
      <w:sz w:val="20"/>
      <w:szCs w:val="20"/>
    </w:rPr>
  </w:style>
  <w:style w:type="paragraph" w:customStyle="1" w:styleId="31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b/>
      <w:bCs/>
      <w:color w:val="auto"/>
      <w:sz w:val="24"/>
    </w:rPr>
  </w:style>
  <w:style w:type="paragraph" w:customStyle="1" w:styleId="31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1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olor w:val="auto"/>
      <w:sz w:val="24"/>
    </w:rPr>
  </w:style>
  <w:style w:type="paragraph" w:customStyle="1" w:styleId="319">
    <w:name w:val="font9"/>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320">
    <w:name w:val="font12"/>
    <w:basedOn w:val="1"/>
    <w:qFormat/>
    <w:uiPriority w:val="0"/>
    <w:pPr>
      <w:widowControl/>
      <w:spacing w:before="100" w:beforeAutospacing="1" w:after="100" w:afterAutospacing="1"/>
      <w:jc w:val="left"/>
    </w:pPr>
    <w:rPr>
      <w:rFonts w:ascii="宋体" w:hAnsi="宋体" w:cs="宋体"/>
      <w:color w:val="auto"/>
      <w:sz w:val="18"/>
      <w:szCs w:val="18"/>
    </w:rPr>
  </w:style>
  <w:style w:type="paragraph" w:customStyle="1" w:styleId="321">
    <w:name w:val="font14"/>
    <w:basedOn w:val="1"/>
    <w:qFormat/>
    <w:uiPriority w:val="0"/>
    <w:pPr>
      <w:widowControl/>
      <w:spacing w:before="100" w:beforeAutospacing="1" w:after="100" w:afterAutospacing="1"/>
      <w:jc w:val="left"/>
    </w:pPr>
    <w:rPr>
      <w:rFonts w:ascii="宋体" w:hAnsi="宋体" w:cs="宋体"/>
      <w:sz w:val="20"/>
      <w:szCs w:val="20"/>
    </w:rPr>
  </w:style>
  <w:style w:type="paragraph" w:customStyle="1" w:styleId="322">
    <w:name w:val="5"/>
    <w:basedOn w:val="1"/>
    <w:next w:val="24"/>
    <w:qFormat/>
    <w:uiPriority w:val="0"/>
    <w:pPr>
      <w:spacing w:line="360" w:lineRule="auto"/>
      <w:ind w:firstLine="567"/>
    </w:pPr>
    <w:rPr>
      <w:rFonts w:ascii="宋体" w:hAnsi="Courier New"/>
      <w:kern w:val="2"/>
      <w:szCs w:val="20"/>
    </w:rPr>
  </w:style>
  <w:style w:type="paragraph" w:customStyle="1" w:styleId="32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2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sz w:val="20"/>
      <w:szCs w:val="20"/>
    </w:rPr>
  </w:style>
  <w:style w:type="paragraph" w:customStyle="1" w:styleId="32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20"/>
      <w:szCs w:val="20"/>
    </w:rPr>
  </w:style>
  <w:style w:type="paragraph" w:customStyle="1" w:styleId="32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32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2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color w:val="auto"/>
      <w:sz w:val="20"/>
      <w:szCs w:val="20"/>
    </w:rPr>
  </w:style>
  <w:style w:type="paragraph" w:customStyle="1" w:styleId="32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auto"/>
      <w:sz w:val="20"/>
      <w:szCs w:val="20"/>
    </w:rPr>
  </w:style>
  <w:style w:type="paragraph" w:customStyle="1" w:styleId="33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31">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color w:val="auto"/>
      <w:sz w:val="20"/>
      <w:szCs w:val="20"/>
    </w:rPr>
  </w:style>
  <w:style w:type="paragraph" w:customStyle="1" w:styleId="332">
    <w:name w:val="xl117"/>
    <w:basedOn w:val="1"/>
    <w:qFormat/>
    <w:uiPriority w:val="0"/>
    <w:pPr>
      <w:widowControl/>
      <w:spacing w:before="100" w:beforeAutospacing="1" w:after="100" w:afterAutospacing="1"/>
      <w:jc w:val="left"/>
    </w:pPr>
    <w:rPr>
      <w:sz w:val="20"/>
      <w:szCs w:val="20"/>
    </w:rPr>
  </w:style>
  <w:style w:type="paragraph" w:customStyle="1" w:styleId="33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33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b/>
      <w:bCs/>
      <w:sz w:val="20"/>
      <w:szCs w:val="20"/>
    </w:rPr>
  </w:style>
  <w:style w:type="paragraph" w:customStyle="1" w:styleId="335">
    <w:name w:val="xl118"/>
    <w:basedOn w:val="1"/>
    <w:qFormat/>
    <w:uiPriority w:val="0"/>
    <w:pPr>
      <w:widowControl/>
      <w:spacing w:before="100" w:beforeAutospacing="1" w:after="100" w:afterAutospacing="1"/>
      <w:jc w:val="center"/>
    </w:pPr>
    <w:rPr>
      <w:sz w:val="20"/>
      <w:szCs w:val="20"/>
    </w:rPr>
  </w:style>
  <w:style w:type="paragraph" w:customStyle="1" w:styleId="33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33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color w:val="FF0000"/>
      <w:sz w:val="20"/>
      <w:szCs w:val="20"/>
    </w:rPr>
  </w:style>
  <w:style w:type="paragraph" w:customStyle="1" w:styleId="338">
    <w:name w:val="xl120"/>
    <w:basedOn w:val="1"/>
    <w:qFormat/>
    <w:uiPriority w:val="0"/>
    <w:pPr>
      <w:widowControl/>
      <w:spacing w:before="100" w:beforeAutospacing="1" w:after="100" w:afterAutospacing="1"/>
      <w:jc w:val="left"/>
    </w:pPr>
    <w:rPr>
      <w:sz w:val="20"/>
      <w:szCs w:val="20"/>
    </w:rPr>
  </w:style>
  <w:style w:type="paragraph" w:customStyle="1" w:styleId="33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auto"/>
      <w:sz w:val="20"/>
      <w:szCs w:val="20"/>
    </w:rPr>
  </w:style>
  <w:style w:type="paragraph" w:customStyle="1" w:styleId="34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sz w:val="20"/>
      <w:szCs w:val="20"/>
    </w:rPr>
  </w:style>
  <w:style w:type="paragraph" w:customStyle="1" w:styleId="34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sz w:val="20"/>
      <w:szCs w:val="20"/>
    </w:rPr>
  </w:style>
  <w:style w:type="paragraph" w:customStyle="1" w:styleId="342">
    <w:name w:val="xl93"/>
    <w:basedOn w:val="1"/>
    <w:qFormat/>
    <w:uiPriority w:val="0"/>
    <w:pPr>
      <w:widowControl/>
      <w:spacing w:before="100" w:beforeAutospacing="1" w:after="100" w:afterAutospacing="1"/>
      <w:jc w:val="center"/>
    </w:pPr>
    <w:rPr>
      <w:sz w:val="20"/>
      <w:szCs w:val="20"/>
    </w:rPr>
  </w:style>
  <w:style w:type="paragraph" w:customStyle="1" w:styleId="343">
    <w:name w:val="Char Char Char Char Char Char 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344">
    <w:name w:val="xl122"/>
    <w:basedOn w:val="1"/>
    <w:qFormat/>
    <w:uiPriority w:val="0"/>
    <w:pPr>
      <w:widowControl/>
      <w:spacing w:before="100" w:beforeAutospacing="1" w:after="100" w:afterAutospacing="1"/>
      <w:jc w:val="left"/>
    </w:pPr>
    <w:rPr>
      <w:rFonts w:ascii="宋体" w:hAnsi="宋体" w:cs="宋体"/>
      <w:sz w:val="20"/>
      <w:szCs w:val="20"/>
    </w:rPr>
  </w:style>
  <w:style w:type="paragraph" w:customStyle="1" w:styleId="345">
    <w:name w:val="样式 标题 2 + 首行缩进:  1.13 厘米"/>
    <w:basedOn w:val="4"/>
    <w:qFormat/>
    <w:uiPriority w:val="0"/>
    <w:pPr>
      <w:keepNext w:val="0"/>
      <w:widowControl/>
      <w:tabs>
        <w:tab w:val="left" w:pos="390"/>
      </w:tabs>
      <w:autoSpaceDE w:val="0"/>
      <w:autoSpaceDN w:val="0"/>
      <w:adjustRightInd w:val="0"/>
      <w:snapToGrid w:val="0"/>
      <w:spacing w:before="240" w:after="240" w:line="500" w:lineRule="atLeast"/>
      <w:textAlignment w:val="baseline"/>
    </w:pPr>
    <w:rPr>
      <w:rFonts w:ascii="Times New Roman" w:hAnsi="Times New Roman" w:cs="宋体"/>
      <w:bCs/>
      <w:color w:val="auto"/>
      <w:szCs w:val="20"/>
    </w:rPr>
  </w:style>
  <w:style w:type="paragraph" w:customStyle="1" w:styleId="346">
    <w:name w:val="xl159"/>
    <w:basedOn w:val="1"/>
    <w:qFormat/>
    <w:uiPriority w:val="0"/>
    <w:pPr>
      <w:widowControl/>
      <w:spacing w:before="100" w:beforeAutospacing="1" w:after="100" w:afterAutospacing="1"/>
      <w:jc w:val="center"/>
      <w:textAlignment w:val="center"/>
    </w:pPr>
    <w:rPr>
      <w:rFonts w:ascii="宋体" w:hAnsi="宋体" w:cs="宋体"/>
      <w:b/>
      <w:bCs/>
      <w:color w:val="auto"/>
      <w:sz w:val="28"/>
      <w:szCs w:val="28"/>
    </w:rPr>
  </w:style>
  <w:style w:type="paragraph" w:customStyle="1" w:styleId="34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348">
    <w:name w:val="正  文"/>
    <w:basedOn w:val="1"/>
    <w:qFormat/>
    <w:uiPriority w:val="0"/>
    <w:pPr>
      <w:spacing w:line="360" w:lineRule="auto"/>
      <w:ind w:firstLine="200" w:firstLineChars="200"/>
    </w:pPr>
    <w:rPr>
      <w:rFonts w:ascii="宋体"/>
      <w:color w:val="auto"/>
      <w:kern w:val="2"/>
      <w:sz w:val="24"/>
    </w:rPr>
  </w:style>
  <w:style w:type="paragraph" w:customStyle="1" w:styleId="349">
    <w:name w:val="样式 正文首行缩进 + 首行缩进:  1 字符"/>
    <w:basedOn w:val="45"/>
    <w:qFormat/>
    <w:uiPriority w:val="0"/>
  </w:style>
  <w:style w:type="paragraph" w:customStyle="1" w:styleId="350">
    <w:name w:val="xl12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color w:val="auto"/>
      <w:szCs w:val="21"/>
    </w:rPr>
  </w:style>
  <w:style w:type="paragraph" w:customStyle="1" w:styleId="35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Tahoma" w:hAnsi="Tahoma" w:cs="Tahoma"/>
      <w:color w:val="auto"/>
      <w:szCs w:val="21"/>
    </w:rPr>
  </w:style>
  <w:style w:type="paragraph" w:customStyle="1" w:styleId="352">
    <w:name w:val="xl65"/>
    <w:basedOn w:val="1"/>
    <w:qFormat/>
    <w:uiPriority w:val="0"/>
    <w:pPr>
      <w:widowControl/>
      <w:spacing w:before="100" w:beforeAutospacing="1" w:after="100" w:afterAutospacing="1"/>
      <w:jc w:val="left"/>
      <w:textAlignment w:val="center"/>
    </w:pPr>
    <w:rPr>
      <w:rFonts w:ascii="宋体" w:hAnsi="宋体" w:cs="宋体"/>
      <w:color w:val="auto"/>
      <w:sz w:val="24"/>
    </w:rPr>
  </w:style>
  <w:style w:type="paragraph" w:customStyle="1" w:styleId="353">
    <w:name w:val="签字页签名 Char"/>
    <w:basedOn w:val="1"/>
    <w:qFormat/>
    <w:uiPriority w:val="0"/>
    <w:pPr>
      <w:spacing w:line="500" w:lineRule="exact"/>
      <w:jc w:val="left"/>
    </w:pPr>
    <w:rPr>
      <w:rFonts w:ascii="仿宋_GB2312" w:hAnsi="仿宋_GB2312" w:eastAsia="楷体_GB2312" w:cs="仿宋_GB2312"/>
      <w:color w:val="auto"/>
      <w:kern w:val="2"/>
      <w:sz w:val="30"/>
      <w:szCs w:val="28"/>
    </w:rPr>
  </w:style>
  <w:style w:type="paragraph" w:customStyle="1" w:styleId="354">
    <w:name w:val="默认段落字体 Para Char Char Char 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355">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356">
    <w:name w:val="xl123"/>
    <w:basedOn w:val="1"/>
    <w:qFormat/>
    <w:uiPriority w:val="0"/>
    <w:pPr>
      <w:widowControl/>
      <w:pBdr>
        <w:top w:val="single" w:color="auto" w:sz="4" w:space="0"/>
        <w:left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color w:val="auto"/>
      <w:szCs w:val="21"/>
    </w:rPr>
  </w:style>
  <w:style w:type="paragraph" w:customStyle="1" w:styleId="35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auto"/>
      <w:szCs w:val="21"/>
    </w:rPr>
  </w:style>
  <w:style w:type="paragraph" w:customStyle="1" w:styleId="358">
    <w:name w:val="样式 首行缩进:  2 字符"/>
    <w:basedOn w:val="1"/>
    <w:qFormat/>
    <w:uiPriority w:val="0"/>
    <w:pPr>
      <w:spacing w:line="500" w:lineRule="exact"/>
      <w:ind w:right="-1" w:firstLine="480" w:firstLineChars="200"/>
    </w:pPr>
    <w:rPr>
      <w:rFonts w:hAnsi="宋体"/>
      <w:color w:val="auto"/>
      <w:kern w:val="2"/>
      <w:sz w:val="24"/>
    </w:rPr>
  </w:style>
  <w:style w:type="paragraph" w:customStyle="1" w:styleId="359">
    <w:name w:val="xl13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color w:val="auto"/>
      <w:szCs w:val="21"/>
    </w:rPr>
  </w:style>
  <w:style w:type="paragraph" w:customStyle="1" w:styleId="360">
    <w:name w:val="xl67"/>
    <w:basedOn w:val="1"/>
    <w:qFormat/>
    <w:uiPriority w:val="0"/>
    <w:pPr>
      <w:widowControl/>
      <w:spacing w:before="100" w:beforeAutospacing="1" w:after="100" w:afterAutospacing="1"/>
      <w:jc w:val="center"/>
      <w:textAlignment w:val="center"/>
    </w:pPr>
    <w:rPr>
      <w:rFonts w:ascii="宋体" w:hAnsi="宋体" w:cs="宋体"/>
      <w:color w:val="auto"/>
      <w:sz w:val="24"/>
    </w:rPr>
  </w:style>
  <w:style w:type="paragraph" w:customStyle="1" w:styleId="361">
    <w:name w:val="应用条款文字"/>
    <w:basedOn w:val="1"/>
    <w:next w:val="1"/>
    <w:qFormat/>
    <w:uiPriority w:val="0"/>
    <w:pPr>
      <w:spacing w:line="460" w:lineRule="atLeast"/>
    </w:pPr>
    <w:rPr>
      <w:rFonts w:cs="宋体"/>
      <w:color w:val="auto"/>
      <w:kern w:val="2"/>
      <w:sz w:val="24"/>
    </w:rPr>
  </w:style>
  <w:style w:type="paragraph" w:customStyle="1" w:styleId="362">
    <w:name w:val="样式 样式 样式 样式 样式 样式 正文首行缩进 + Times New Roman 段后: 0 磅 首行缩进:  1.86 字..."/>
    <w:basedOn w:val="1"/>
    <w:qFormat/>
    <w:uiPriority w:val="0"/>
    <w:pPr>
      <w:tabs>
        <w:tab w:val="left" w:pos="0"/>
        <w:tab w:val="left" w:pos="2149"/>
      </w:tabs>
      <w:wordWrap w:val="0"/>
      <w:spacing w:line="500" w:lineRule="atLeast"/>
      <w:ind w:firstLine="560" w:firstLineChars="200"/>
    </w:pPr>
    <w:rPr>
      <w:rFonts w:eastAsia="仿宋_GB2312" w:cs="宋体"/>
      <w:color w:val="auto"/>
      <w:kern w:val="2"/>
      <w:sz w:val="28"/>
      <w:szCs w:val="28"/>
    </w:rPr>
  </w:style>
  <w:style w:type="paragraph" w:customStyle="1" w:styleId="363">
    <w:name w:val="标题 3 Char Char Char Char Char 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364">
    <w:name w:val="正文2"/>
    <w:basedOn w:val="1"/>
    <w:qFormat/>
    <w:uiPriority w:val="0"/>
    <w:pPr>
      <w:spacing w:line="460" w:lineRule="exact"/>
      <w:ind w:firstLine="567"/>
    </w:pPr>
    <w:rPr>
      <w:rFonts w:eastAsia="仿宋_GB2312"/>
      <w:color w:val="auto"/>
      <w:kern w:val="2"/>
      <w:sz w:val="28"/>
      <w:szCs w:val="20"/>
    </w:rPr>
  </w:style>
  <w:style w:type="paragraph" w:customStyle="1" w:styleId="365">
    <w:name w:val="样式 正文 + 首行缩进:  2 字符"/>
    <w:basedOn w:val="1"/>
    <w:qFormat/>
    <w:uiPriority w:val="0"/>
    <w:pPr>
      <w:widowControl/>
      <w:adjustRightInd w:val="0"/>
      <w:ind w:firstLine="200"/>
      <w:jc w:val="left"/>
      <w:textAlignment w:val="baseline"/>
    </w:pPr>
    <w:rPr>
      <w:sz w:val="20"/>
      <w:szCs w:val="20"/>
    </w:rPr>
  </w:style>
  <w:style w:type="paragraph" w:customStyle="1" w:styleId="366">
    <w:name w:val="样式 pp仿宋_GB2312 四号 + 首行缩进:  2 字符"/>
    <w:basedOn w:val="1"/>
    <w:qFormat/>
    <w:uiPriority w:val="0"/>
    <w:pPr>
      <w:spacing w:line="500" w:lineRule="exact"/>
      <w:ind w:firstLine="552" w:firstLineChars="200"/>
    </w:pPr>
    <w:rPr>
      <w:rFonts w:eastAsia="仿宋_GB2312"/>
      <w:snapToGrid w:val="0"/>
      <w:color w:val="auto"/>
      <w:spacing w:val="-2"/>
      <w:kern w:val="2"/>
      <w:sz w:val="28"/>
      <w:szCs w:val="28"/>
    </w:rPr>
  </w:style>
  <w:style w:type="paragraph" w:customStyle="1" w:styleId="367">
    <w:name w:val="样式 标题 4 + 黑色"/>
    <w:basedOn w:val="6"/>
    <w:qFormat/>
    <w:uiPriority w:val="0"/>
    <w:pPr>
      <w:tabs>
        <w:tab w:val="clear" w:pos="851"/>
      </w:tabs>
      <w:ind w:left="0" w:firstLine="0"/>
      <w:jc w:val="center"/>
      <w:outlineLvl w:val="9"/>
    </w:pPr>
    <w:rPr>
      <w:rFonts w:eastAsia="仿宋_GB2312"/>
      <w:b/>
      <w:bCs/>
      <w:kern w:val="2"/>
      <w:sz w:val="30"/>
      <w:szCs w:val="28"/>
    </w:rPr>
  </w:style>
  <w:style w:type="paragraph" w:customStyle="1" w:styleId="368">
    <w:name w:val="样式 标题 1（章） + 行距: 固定值 25 磅"/>
    <w:basedOn w:val="3"/>
    <w:qFormat/>
    <w:uiPriority w:val="0"/>
    <w:pPr>
      <w:tabs>
        <w:tab w:val="left" w:pos="8424"/>
      </w:tabs>
      <w:spacing w:before="360" w:after="360" w:line="500" w:lineRule="exact"/>
    </w:pPr>
    <w:rPr>
      <w:rFonts w:eastAsia="黑体" w:cs="宋体"/>
      <w:b w:val="0"/>
      <w:color w:val="auto"/>
      <w:kern w:val="44"/>
      <w:sz w:val="36"/>
      <w:szCs w:val="36"/>
    </w:rPr>
  </w:style>
  <w:style w:type="paragraph" w:customStyle="1" w:styleId="369">
    <w:name w:val="样式 标题 3"/>
    <w:basedOn w:val="5"/>
    <w:qFormat/>
    <w:uiPriority w:val="0"/>
    <w:pPr>
      <w:pageBreakBefore/>
      <w:tabs>
        <w:tab w:val="left" w:pos="6719"/>
      </w:tabs>
      <w:snapToGrid w:val="0"/>
      <w:spacing w:line="460" w:lineRule="exact"/>
      <w:jc w:val="left"/>
    </w:pPr>
    <w:rPr>
      <w:rFonts w:ascii="Times New Roman" w:hAnsi="Times New Roman" w:cs="Times New Roman"/>
      <w:kern w:val="2"/>
      <w:sz w:val="24"/>
    </w:rPr>
  </w:style>
  <w:style w:type="paragraph" w:customStyle="1" w:styleId="370">
    <w:name w:val="标标题 2"/>
    <w:basedOn w:val="4"/>
    <w:qFormat/>
    <w:uiPriority w:val="0"/>
    <w:pPr>
      <w:spacing w:beforeLines="50" w:afterLines="50" w:line="460" w:lineRule="exact"/>
      <w:jc w:val="left"/>
    </w:pPr>
    <w:rPr>
      <w:rFonts w:ascii="Times New Roman" w:hAnsi="Times New Roman" w:cs="Times New Roman"/>
      <w:b w:val="0"/>
      <w:color w:val="auto"/>
      <w:kern w:val="2"/>
      <w:sz w:val="30"/>
    </w:rPr>
  </w:style>
  <w:style w:type="paragraph" w:customStyle="1" w:styleId="371">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color w:val="auto"/>
      <w:szCs w:val="21"/>
    </w:rPr>
  </w:style>
  <w:style w:type="paragraph" w:customStyle="1" w:styleId="372">
    <w:name w:val="签字页项目 Char Char Char Char Char Char"/>
    <w:basedOn w:val="1"/>
    <w:qFormat/>
    <w:uiPriority w:val="0"/>
    <w:pPr>
      <w:spacing w:line="500" w:lineRule="exact"/>
      <w:ind w:firstLine="200" w:firstLineChars="200"/>
      <w:jc w:val="left"/>
    </w:pPr>
    <w:rPr>
      <w:rFonts w:ascii="仿宋_GB2312" w:hAnsi="仿宋_GB2312" w:eastAsia="黑体" w:cs="仿宋_GB2312"/>
      <w:color w:val="auto"/>
      <w:kern w:val="2"/>
      <w:sz w:val="32"/>
      <w:szCs w:val="28"/>
    </w:rPr>
  </w:style>
  <w:style w:type="paragraph" w:customStyle="1" w:styleId="373">
    <w:name w:val="样式 行距: 固定值 25 磅"/>
    <w:basedOn w:val="1"/>
    <w:qFormat/>
    <w:uiPriority w:val="0"/>
    <w:pPr>
      <w:adjustRightInd w:val="0"/>
      <w:spacing w:line="500" w:lineRule="exact"/>
      <w:ind w:firstLine="200" w:firstLineChars="200"/>
      <w:textAlignment w:val="baseline"/>
    </w:pPr>
    <w:rPr>
      <w:rFonts w:eastAsia="仿宋_GB2312" w:cs="宋体"/>
      <w:color w:val="auto"/>
      <w:kern w:val="2"/>
      <w:sz w:val="28"/>
      <w:szCs w:val="20"/>
    </w:rPr>
  </w:style>
  <w:style w:type="paragraph" w:customStyle="1" w:styleId="374">
    <w:name w:val="xl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37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376">
    <w:name w:val="题目"/>
    <w:basedOn w:val="1"/>
    <w:qFormat/>
    <w:uiPriority w:val="0"/>
    <w:pPr>
      <w:spacing w:line="600" w:lineRule="atLeast"/>
      <w:jc w:val="center"/>
    </w:pPr>
    <w:rPr>
      <w:rFonts w:eastAsia="华文行楷"/>
      <w:color w:val="auto"/>
      <w:kern w:val="2"/>
      <w:sz w:val="36"/>
      <w:szCs w:val="20"/>
    </w:rPr>
  </w:style>
  <w:style w:type="paragraph" w:customStyle="1" w:styleId="377">
    <w:name w:val="图注"/>
    <w:basedOn w:val="1"/>
    <w:next w:val="1"/>
    <w:qFormat/>
    <w:uiPriority w:val="0"/>
    <w:pPr>
      <w:spacing w:line="500" w:lineRule="exact"/>
      <w:jc w:val="center"/>
    </w:pPr>
    <w:rPr>
      <w:rFonts w:cs="宋体"/>
      <w:color w:val="auto"/>
      <w:kern w:val="2"/>
      <w:sz w:val="18"/>
      <w:szCs w:val="18"/>
    </w:rPr>
  </w:style>
  <w:style w:type="paragraph" w:customStyle="1" w:styleId="378">
    <w:name w:val="列表内容"/>
    <w:basedOn w:val="1"/>
    <w:qFormat/>
    <w:uiPriority w:val="0"/>
    <w:pPr>
      <w:spacing w:line="240" w:lineRule="exact"/>
      <w:jc w:val="center"/>
    </w:pPr>
    <w:rPr>
      <w:rFonts w:eastAsia="仿宋_GB2312"/>
      <w:color w:val="auto"/>
      <w:kern w:val="2"/>
      <w:sz w:val="18"/>
      <w:szCs w:val="18"/>
    </w:rPr>
  </w:style>
  <w:style w:type="paragraph" w:customStyle="1" w:styleId="379">
    <w:name w:val="注释"/>
    <w:basedOn w:val="1"/>
    <w:qFormat/>
    <w:uiPriority w:val="0"/>
    <w:pPr>
      <w:spacing w:line="500" w:lineRule="exact"/>
    </w:pPr>
    <w:rPr>
      <w:bCs/>
      <w:color w:val="auto"/>
      <w:kern w:val="2"/>
      <w:szCs w:val="36"/>
    </w:rPr>
  </w:style>
  <w:style w:type="paragraph" w:customStyle="1" w:styleId="380">
    <w:name w:val="段落"/>
    <w:basedOn w:val="1"/>
    <w:qFormat/>
    <w:uiPriority w:val="0"/>
    <w:pPr>
      <w:widowControl/>
      <w:adjustRightInd w:val="0"/>
      <w:spacing w:line="600" w:lineRule="exact"/>
      <w:ind w:firstLine="560"/>
      <w:jc w:val="left"/>
      <w:textAlignment w:val="baseline"/>
    </w:pPr>
    <w:rPr>
      <w:color w:val="auto"/>
      <w:kern w:val="2"/>
      <w:sz w:val="24"/>
      <w:szCs w:val="20"/>
    </w:rPr>
  </w:style>
  <w:style w:type="paragraph" w:customStyle="1" w:styleId="38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i/>
      <w:iCs/>
      <w:color w:val="auto"/>
      <w:szCs w:val="21"/>
    </w:rPr>
  </w:style>
  <w:style w:type="paragraph" w:customStyle="1" w:styleId="382">
    <w:name w:val="第一层样式"/>
    <w:basedOn w:val="4"/>
    <w:qFormat/>
    <w:uiPriority w:val="0"/>
    <w:pPr>
      <w:spacing w:before="0" w:after="0" w:line="360" w:lineRule="auto"/>
    </w:pPr>
    <w:rPr>
      <w:rFonts w:ascii="黑体" w:cs="Times New Roman"/>
      <w:b w:val="0"/>
      <w:color w:val="auto"/>
      <w:sz w:val="28"/>
      <w:szCs w:val="28"/>
    </w:rPr>
  </w:style>
  <w:style w:type="paragraph" w:customStyle="1" w:styleId="383">
    <w:name w:val="图片"/>
    <w:basedOn w:val="1"/>
    <w:qFormat/>
    <w:uiPriority w:val="0"/>
    <w:pPr>
      <w:ind w:firstLine="567"/>
      <w:jc w:val="center"/>
    </w:pPr>
    <w:rPr>
      <w:rFonts w:eastAsia="仿宋_GB2312"/>
      <w:color w:val="auto"/>
      <w:kern w:val="2"/>
      <w:sz w:val="28"/>
    </w:rPr>
  </w:style>
  <w:style w:type="paragraph" w:customStyle="1" w:styleId="384">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auto"/>
      <w:szCs w:val="21"/>
    </w:rPr>
  </w:style>
  <w:style w:type="paragraph" w:customStyle="1" w:styleId="385">
    <w:name w:val="Char Char Char Char Char Char Char Char Char Char1"/>
    <w:basedOn w:val="1"/>
    <w:qFormat/>
    <w:uiPriority w:val="0"/>
    <w:pPr>
      <w:snapToGrid w:val="0"/>
      <w:spacing w:line="360" w:lineRule="auto"/>
      <w:ind w:firstLine="200" w:firstLineChars="200"/>
    </w:pPr>
    <w:rPr>
      <w:rFonts w:eastAsia="仿宋_GB2312"/>
      <w:color w:val="auto"/>
      <w:kern w:val="2"/>
      <w:sz w:val="24"/>
    </w:rPr>
  </w:style>
  <w:style w:type="paragraph" w:customStyle="1" w:styleId="386">
    <w:name w:val="表名"/>
    <w:qFormat/>
    <w:uiPriority w:val="0"/>
    <w:pPr>
      <w:spacing w:before="240" w:after="60"/>
      <w:jc w:val="center"/>
    </w:pPr>
    <w:rPr>
      <w:rFonts w:ascii="Times New Roman" w:hAnsi="Times New Roman" w:eastAsia="楷体_GB2312" w:cs="Times New Roman"/>
      <w:b/>
      <w:sz w:val="24"/>
      <w:lang w:val="en-US" w:eastAsia="zh-CN" w:bidi="ar-SA"/>
    </w:rPr>
  </w:style>
  <w:style w:type="paragraph" w:customStyle="1" w:styleId="387">
    <w:name w:val="样式 标题 3（项） + 黑体 加粗 黑色"/>
    <w:basedOn w:val="5"/>
    <w:qFormat/>
    <w:uiPriority w:val="0"/>
    <w:pPr>
      <w:pageBreakBefore/>
      <w:tabs>
        <w:tab w:val="left" w:pos="6719"/>
      </w:tabs>
      <w:snapToGrid w:val="0"/>
      <w:spacing w:before="120" w:after="120"/>
    </w:pPr>
    <w:rPr>
      <w:rFonts w:ascii="Times New Roman" w:hAnsi="Times New Roman" w:cs="Times New Roman"/>
      <w:bCs/>
      <w:kern w:val="2"/>
      <w:sz w:val="30"/>
      <w:szCs w:val="30"/>
    </w:rPr>
  </w:style>
  <w:style w:type="paragraph" w:customStyle="1" w:styleId="388">
    <w:name w:val="样式 正文缩进 + 行距: 固定值 12 磅"/>
    <w:basedOn w:val="7"/>
    <w:qFormat/>
    <w:uiPriority w:val="0"/>
    <w:pPr>
      <w:spacing w:line="500" w:lineRule="exact"/>
      <w:ind w:firstLine="0"/>
    </w:pPr>
    <w:rPr>
      <w:rFonts w:eastAsia="仿宋_GB2312" w:cs="宋体"/>
      <w:color w:val="auto"/>
      <w:kern w:val="2"/>
      <w:sz w:val="28"/>
    </w:rPr>
  </w:style>
  <w:style w:type="paragraph" w:customStyle="1" w:styleId="389">
    <w:name w:val="封面3"/>
    <w:basedOn w:val="2"/>
    <w:qFormat/>
    <w:uiPriority w:val="0"/>
    <w:pPr>
      <w:spacing w:after="0" w:line="240" w:lineRule="atLeast"/>
      <w:jc w:val="center"/>
    </w:pPr>
    <w:rPr>
      <w:rFonts w:eastAsia="华文行楷"/>
      <w:color w:val="auto"/>
      <w:kern w:val="2"/>
      <w:sz w:val="32"/>
    </w:rPr>
  </w:style>
  <w:style w:type="paragraph" w:customStyle="1" w:styleId="390">
    <w:name w:val="表格或插图名"/>
    <w:basedOn w:val="1"/>
    <w:qFormat/>
    <w:uiPriority w:val="0"/>
    <w:pPr>
      <w:spacing w:line="500" w:lineRule="exact"/>
      <w:ind w:firstLine="480" w:firstLineChars="200"/>
      <w:jc w:val="center"/>
    </w:pPr>
    <w:rPr>
      <w:rFonts w:ascii="黑体" w:eastAsia="黑体"/>
      <w:color w:val="auto"/>
      <w:kern w:val="2"/>
      <w:sz w:val="24"/>
    </w:rPr>
  </w:style>
  <w:style w:type="paragraph" w:customStyle="1" w:styleId="391">
    <w:name w:val="封面1"/>
    <w:basedOn w:val="1"/>
    <w:qFormat/>
    <w:uiPriority w:val="0"/>
    <w:pPr>
      <w:widowControl/>
      <w:spacing w:line="800" w:lineRule="exact"/>
      <w:jc w:val="center"/>
    </w:pPr>
    <w:rPr>
      <w:rFonts w:ascii="黑体" w:eastAsia="黑体"/>
      <w:color w:val="auto"/>
      <w:sz w:val="44"/>
      <w:szCs w:val="44"/>
    </w:rPr>
  </w:style>
  <w:style w:type="paragraph" w:customStyle="1" w:styleId="392">
    <w:name w:val="三级条标题"/>
    <w:basedOn w:val="1"/>
    <w:next w:val="393"/>
    <w:qFormat/>
    <w:uiPriority w:val="0"/>
    <w:pPr>
      <w:widowControl/>
      <w:outlineLvl w:val="4"/>
    </w:pPr>
    <w:rPr>
      <w:rFonts w:ascii="黑体" w:eastAsia="黑体"/>
      <w:color w:val="auto"/>
      <w:szCs w:val="20"/>
    </w:rPr>
  </w:style>
  <w:style w:type="paragraph" w:customStyle="1" w:styleId="39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4">
    <w:name w:val="样式 标题 4 + Times New Roman 黑色"/>
    <w:basedOn w:val="6"/>
    <w:qFormat/>
    <w:uiPriority w:val="0"/>
    <w:pPr>
      <w:keepNext/>
      <w:keepLines/>
      <w:tabs>
        <w:tab w:val="clear" w:pos="851"/>
      </w:tabs>
      <w:spacing w:line="500" w:lineRule="atLeast"/>
      <w:ind w:left="0" w:firstLine="0"/>
    </w:pPr>
    <w:rPr>
      <w:rFonts w:eastAsia="仿宋_GB2312"/>
      <w:bCs/>
      <w:color w:val="FF0000"/>
      <w:kern w:val="2"/>
      <w:sz w:val="28"/>
      <w:szCs w:val="28"/>
    </w:rPr>
  </w:style>
  <w:style w:type="paragraph" w:customStyle="1" w:styleId="395">
    <w:name w:val="默认段落字体 Para Char Char Char Char Char Char Char Char Char Char Char Char2 Char Char Char1 Char"/>
    <w:basedOn w:val="1"/>
    <w:qFormat/>
    <w:uiPriority w:val="0"/>
    <w:pPr>
      <w:snapToGrid w:val="0"/>
      <w:spacing w:line="360" w:lineRule="auto"/>
      <w:ind w:firstLine="200" w:firstLineChars="200"/>
    </w:pPr>
    <w:rPr>
      <w:rFonts w:eastAsia="仿宋_GB2312"/>
      <w:color w:val="auto"/>
      <w:kern w:val="2"/>
      <w:sz w:val="24"/>
    </w:rPr>
  </w:style>
  <w:style w:type="paragraph" w:customStyle="1" w:styleId="39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szCs w:val="21"/>
    </w:rPr>
  </w:style>
  <w:style w:type="paragraph" w:customStyle="1" w:styleId="397">
    <w:name w:val="Char Char Char"/>
    <w:basedOn w:val="16"/>
    <w:qFormat/>
    <w:uiPriority w:val="0"/>
    <w:pPr>
      <w:shd w:val="clear" w:color="auto" w:fill="000080"/>
    </w:pPr>
    <w:rPr>
      <w:rFonts w:ascii="Tahoma" w:hAnsi="Tahoma"/>
      <w:color w:val="auto"/>
      <w:kern w:val="2"/>
      <w:sz w:val="24"/>
      <w:szCs w:val="24"/>
    </w:rPr>
  </w:style>
  <w:style w:type="paragraph" w:customStyle="1" w:styleId="398">
    <w:name w:val="地质报告文本 Char Char"/>
    <w:basedOn w:val="24"/>
    <w:qFormat/>
    <w:uiPriority w:val="0"/>
    <w:pPr>
      <w:spacing w:line="500" w:lineRule="exact"/>
      <w:ind w:firstLine="200" w:firstLineChars="200"/>
      <w:jc w:val="left"/>
    </w:pPr>
    <w:rPr>
      <w:rFonts w:ascii="Times New Roman" w:hAnsi="Times New Roman" w:eastAsia="仿宋_GB2312" w:cs="仿宋_GB2312"/>
      <w:color w:val="auto"/>
      <w:kern w:val="2"/>
      <w:sz w:val="28"/>
      <w:szCs w:val="28"/>
    </w:rPr>
  </w:style>
  <w:style w:type="paragraph" w:customStyle="1" w:styleId="399">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FF0000"/>
      <w:szCs w:val="21"/>
    </w:rPr>
  </w:style>
  <w:style w:type="paragraph" w:customStyle="1" w:styleId="400">
    <w:name w:val="样式 目录 2 + 左侧:  2 字符"/>
    <w:basedOn w:val="37"/>
    <w:qFormat/>
    <w:uiPriority w:val="0"/>
  </w:style>
  <w:style w:type="paragraph" w:customStyle="1" w:styleId="401">
    <w:name w:val="样式 地质报告文本 + 四号 首行缩进:  2 字符"/>
    <w:basedOn w:val="398"/>
    <w:qFormat/>
    <w:uiPriority w:val="0"/>
  </w:style>
  <w:style w:type="paragraph" w:customStyle="1" w:styleId="402">
    <w:name w:val="图标题"/>
    <w:basedOn w:val="24"/>
    <w:qFormat/>
    <w:uiPriority w:val="0"/>
    <w:pPr>
      <w:spacing w:line="500" w:lineRule="exact"/>
      <w:jc w:val="center"/>
    </w:pPr>
    <w:rPr>
      <w:rFonts w:hAnsi="Courier New" w:eastAsia="黑体" w:cs="宋体"/>
      <w:color w:val="auto"/>
      <w:kern w:val="2"/>
      <w:sz w:val="24"/>
      <w:szCs w:val="24"/>
    </w:rPr>
  </w:style>
  <w:style w:type="paragraph" w:customStyle="1" w:styleId="403">
    <w:name w:val="表1-3"/>
    <w:basedOn w:val="1"/>
    <w:qFormat/>
    <w:uiPriority w:val="0"/>
    <w:pPr>
      <w:autoSpaceDE w:val="0"/>
      <w:autoSpaceDN w:val="0"/>
      <w:spacing w:line="240" w:lineRule="exact"/>
      <w:jc w:val="center"/>
    </w:pPr>
    <w:rPr>
      <w:rFonts w:ascii="宋体" w:hAnsi="宋体"/>
      <w:bCs/>
      <w:color w:val="auto"/>
      <w:szCs w:val="28"/>
    </w:rPr>
  </w:style>
  <w:style w:type="paragraph" w:customStyle="1" w:styleId="404">
    <w:name w:val="报告主名称"/>
    <w:basedOn w:val="1"/>
    <w:next w:val="1"/>
    <w:qFormat/>
    <w:uiPriority w:val="0"/>
    <w:pPr>
      <w:spacing w:line="500" w:lineRule="exact"/>
      <w:ind w:firstLine="200" w:firstLineChars="200"/>
      <w:jc w:val="center"/>
    </w:pPr>
    <w:rPr>
      <w:rFonts w:eastAsia="黑体"/>
      <w:color w:val="auto"/>
      <w:kern w:val="2"/>
      <w:sz w:val="36"/>
      <w:szCs w:val="52"/>
    </w:rPr>
  </w:style>
  <w:style w:type="paragraph" w:customStyle="1" w:styleId="405">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406">
    <w:name w:val="样式 标题 2NS标题 2（节） Char（节） + 黑色"/>
    <w:basedOn w:val="4"/>
    <w:qFormat/>
    <w:uiPriority w:val="0"/>
    <w:pPr>
      <w:spacing w:before="240" w:after="240" w:line="240" w:lineRule="auto"/>
    </w:pPr>
    <w:rPr>
      <w:rFonts w:ascii="Times New Roman" w:hAnsi="Times New Roman" w:cs="Times New Roman"/>
      <w:b w:val="0"/>
      <w:kern w:val="2"/>
    </w:rPr>
  </w:style>
  <w:style w:type="paragraph" w:customStyle="1" w:styleId="407">
    <w:name w:val="样式 目录 2 + 左侧:  2 字符2"/>
    <w:basedOn w:val="37"/>
    <w:qFormat/>
    <w:uiPriority w:val="0"/>
  </w:style>
  <w:style w:type="paragraph" w:customStyle="1" w:styleId="408">
    <w:name w:val="单位名称"/>
    <w:basedOn w:val="1"/>
    <w:qFormat/>
    <w:uiPriority w:val="0"/>
    <w:pPr>
      <w:spacing w:line="500" w:lineRule="exact"/>
      <w:ind w:firstLine="560" w:firstLineChars="200"/>
      <w:jc w:val="center"/>
    </w:pPr>
    <w:rPr>
      <w:rFonts w:eastAsia="华文行楷"/>
      <w:bCs/>
      <w:color w:val="auto"/>
      <w:kern w:val="2"/>
      <w:sz w:val="28"/>
      <w:szCs w:val="36"/>
    </w:rPr>
  </w:style>
  <w:style w:type="paragraph" w:customStyle="1" w:styleId="409">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Cs w:val="21"/>
    </w:rPr>
  </w:style>
  <w:style w:type="paragraph" w:customStyle="1" w:styleId="410">
    <w:name w:val="目录名"/>
    <w:basedOn w:val="1"/>
    <w:next w:val="31"/>
    <w:qFormat/>
    <w:uiPriority w:val="0"/>
    <w:pPr>
      <w:tabs>
        <w:tab w:val="right" w:leader="dot" w:pos="8390"/>
      </w:tabs>
      <w:spacing w:line="500" w:lineRule="exact"/>
      <w:ind w:firstLine="200" w:firstLineChars="200"/>
      <w:jc w:val="center"/>
    </w:pPr>
    <w:rPr>
      <w:rFonts w:ascii="仿宋_GB2312" w:hAnsi="仿宋_GB2312" w:eastAsia="黑体" w:cs="仿宋_GB2312"/>
      <w:color w:val="auto"/>
      <w:kern w:val="2"/>
      <w:sz w:val="32"/>
      <w:szCs w:val="28"/>
    </w:rPr>
  </w:style>
  <w:style w:type="paragraph" w:customStyle="1" w:styleId="411">
    <w:name w:val="xl12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rFonts w:ascii="宋体" w:hAnsi="宋体" w:cs="宋体"/>
      <w:color w:val="auto"/>
      <w:szCs w:val="21"/>
    </w:rPr>
  </w:style>
  <w:style w:type="paragraph" w:customStyle="1" w:styleId="41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413">
    <w:name w:val="签字页项目"/>
    <w:basedOn w:val="1"/>
    <w:qFormat/>
    <w:uiPriority w:val="0"/>
    <w:pPr>
      <w:spacing w:line="500" w:lineRule="exact"/>
      <w:ind w:firstLine="200" w:firstLineChars="200"/>
      <w:jc w:val="left"/>
    </w:pPr>
    <w:rPr>
      <w:rFonts w:ascii="仿宋_GB2312" w:hAnsi="仿宋_GB2312" w:eastAsia="黑体" w:cs="仿宋_GB2312"/>
      <w:color w:val="auto"/>
      <w:kern w:val="2"/>
      <w:sz w:val="32"/>
      <w:szCs w:val="28"/>
    </w:rPr>
  </w:style>
  <w:style w:type="paragraph" w:customStyle="1" w:styleId="414">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auto"/>
      <w:szCs w:val="21"/>
    </w:rPr>
  </w:style>
  <w:style w:type="paragraph" w:customStyle="1" w:styleId="415">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416">
    <w:name w:val="样式 正文 +"/>
    <w:basedOn w:val="1"/>
    <w:qFormat/>
    <w:uiPriority w:val="0"/>
    <w:pPr>
      <w:spacing w:line="500" w:lineRule="atLeast"/>
      <w:ind w:firstLine="560" w:firstLineChars="200"/>
    </w:pPr>
    <w:rPr>
      <w:rFonts w:eastAsia="仿宋_GB2312" w:cs="宋体"/>
      <w:color w:val="auto"/>
      <w:kern w:val="2"/>
      <w:sz w:val="28"/>
      <w:szCs w:val="20"/>
    </w:rPr>
  </w:style>
  <w:style w:type="paragraph" w:customStyle="1" w:styleId="417">
    <w:name w:val="目录标题"/>
    <w:basedOn w:val="2"/>
    <w:next w:val="31"/>
    <w:qFormat/>
    <w:uiPriority w:val="0"/>
    <w:pPr>
      <w:spacing w:after="0"/>
      <w:jc w:val="center"/>
    </w:pPr>
    <w:rPr>
      <w:rFonts w:eastAsia="黑体"/>
      <w:b/>
      <w:color w:val="auto"/>
      <w:kern w:val="2"/>
      <w:sz w:val="32"/>
      <w:szCs w:val="32"/>
    </w:rPr>
  </w:style>
  <w:style w:type="paragraph" w:customStyle="1" w:styleId="418">
    <w:name w:val="样式 目录 2 + 左侧:  2 字符1"/>
    <w:basedOn w:val="37"/>
    <w:qFormat/>
    <w:uiPriority w:val="0"/>
  </w:style>
  <w:style w:type="paragraph" w:customStyle="1" w:styleId="419">
    <w:name w:val="样式 表内文字 +"/>
    <w:basedOn w:val="281"/>
    <w:qFormat/>
    <w:uiPriority w:val="0"/>
    <w:pPr>
      <w:widowControl/>
      <w:adjustRightInd w:val="0"/>
      <w:ind w:left="536"/>
      <w:jc w:val="left"/>
      <w:textAlignment w:val="baseline"/>
    </w:pPr>
    <w:rPr>
      <w:rFonts w:ascii="Times New Roman" w:hAnsi="Times New Roman" w:eastAsia="华文仿宋"/>
      <w:color w:val="000000"/>
      <w:kern w:val="0"/>
      <w:sz w:val="21"/>
      <w:szCs w:val="20"/>
    </w:rPr>
  </w:style>
  <w:style w:type="paragraph" w:customStyle="1" w:styleId="420">
    <w:name w:val="样式 正文-2 + 首行缩进:  2 字符"/>
    <w:basedOn w:val="279"/>
    <w:qFormat/>
    <w:uiPriority w:val="0"/>
    <w:pPr>
      <w:widowControl/>
      <w:tabs>
        <w:tab w:val="clear" w:pos="360"/>
      </w:tabs>
      <w:adjustRightInd w:val="0"/>
      <w:spacing w:line="500" w:lineRule="exact"/>
      <w:ind w:firstLine="480"/>
      <w:textAlignment w:val="baseline"/>
    </w:pPr>
    <w:rPr>
      <w:rFonts w:ascii="仿宋_GB2312" w:hAnsi="仿宋_GB2312" w:eastAsia="仿宋_GB2312"/>
      <w:b w:val="0"/>
      <w:bCs w:val="0"/>
      <w:kern w:val="2"/>
    </w:rPr>
  </w:style>
  <w:style w:type="paragraph" w:customStyle="1" w:styleId="421">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Cs w:val="21"/>
    </w:rPr>
  </w:style>
  <w:style w:type="paragraph" w:customStyle="1" w:styleId="42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423">
    <w:name w:val="2"/>
    <w:basedOn w:val="1"/>
    <w:next w:val="24"/>
    <w:qFormat/>
    <w:uiPriority w:val="0"/>
    <w:rPr>
      <w:rFonts w:ascii="宋体" w:hAnsi="Courier New" w:cs="Courier New"/>
      <w:color w:val="auto"/>
      <w:kern w:val="2"/>
      <w:szCs w:val="21"/>
    </w:rPr>
  </w:style>
  <w:style w:type="paragraph" w:customStyle="1" w:styleId="424">
    <w:name w:val="Char Char23"/>
    <w:basedOn w:val="1"/>
    <w:qFormat/>
    <w:uiPriority w:val="0"/>
    <w:pPr>
      <w:snapToGrid w:val="0"/>
      <w:spacing w:line="360" w:lineRule="auto"/>
      <w:ind w:firstLine="200" w:firstLineChars="200"/>
    </w:pPr>
    <w:rPr>
      <w:rFonts w:eastAsia="仿宋_GB2312"/>
      <w:color w:val="auto"/>
      <w:kern w:val="2"/>
      <w:sz w:val="24"/>
    </w:rPr>
  </w:style>
  <w:style w:type="paragraph" w:customStyle="1" w:styleId="425">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2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27">
    <w:name w:val="目录式"/>
    <w:basedOn w:val="142"/>
    <w:qFormat/>
    <w:uiPriority w:val="0"/>
    <w:pPr>
      <w:autoSpaceDE/>
      <w:autoSpaceDN/>
      <w:adjustRightInd/>
      <w:jc w:val="center"/>
      <w:textAlignment w:val="auto"/>
      <w:outlineLvl w:val="9"/>
    </w:pPr>
    <w:rPr>
      <w:color w:val="000000"/>
      <w:kern w:val="2"/>
    </w:rPr>
  </w:style>
  <w:style w:type="paragraph" w:customStyle="1" w:styleId="428">
    <w:name w:val="标题2"/>
    <w:basedOn w:val="1"/>
    <w:qFormat/>
    <w:uiPriority w:val="0"/>
    <w:pPr>
      <w:autoSpaceDE w:val="0"/>
      <w:autoSpaceDN w:val="0"/>
      <w:adjustRightInd w:val="0"/>
      <w:spacing w:before="240" w:after="240" w:line="500" w:lineRule="exact"/>
      <w:jc w:val="left"/>
      <w:textAlignment w:val="baseline"/>
    </w:pPr>
    <w:rPr>
      <w:rFonts w:eastAsia="黑体"/>
      <w:color w:val="auto"/>
      <w:sz w:val="32"/>
      <w:szCs w:val="32"/>
    </w:rPr>
  </w:style>
  <w:style w:type="paragraph" w:customStyle="1" w:styleId="4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auto"/>
      <w:szCs w:val="21"/>
    </w:rPr>
  </w:style>
  <w:style w:type="paragraph" w:customStyle="1" w:styleId="430">
    <w:name w:val="表格文字 Char Char Char Char Char"/>
    <w:basedOn w:val="1"/>
    <w:qFormat/>
    <w:uiPriority w:val="0"/>
    <w:pPr>
      <w:ind w:left="-16" w:leftChars="-16" w:right="-40" w:rightChars="-40"/>
      <w:jc w:val="center"/>
    </w:pPr>
    <w:rPr>
      <w:rFonts w:ascii="宋体" w:hAnsi="Courier New" w:eastAsia="仿宋_GB2312" w:cs="仿宋_GB2312"/>
      <w:color w:val="auto"/>
      <w:kern w:val="2"/>
      <w:szCs w:val="21"/>
    </w:rPr>
  </w:style>
  <w:style w:type="paragraph" w:customStyle="1" w:styleId="431">
    <w:name w:val="标题3"/>
    <w:basedOn w:val="1"/>
    <w:qFormat/>
    <w:uiPriority w:val="0"/>
    <w:pPr>
      <w:autoSpaceDE w:val="0"/>
      <w:autoSpaceDN w:val="0"/>
      <w:adjustRightInd w:val="0"/>
      <w:spacing w:before="120" w:after="120" w:line="500" w:lineRule="exact"/>
      <w:jc w:val="left"/>
      <w:textAlignment w:val="baseline"/>
    </w:pPr>
    <w:rPr>
      <w:rFonts w:eastAsia="黑体"/>
      <w:color w:val="auto"/>
      <w:sz w:val="30"/>
      <w:szCs w:val="30"/>
    </w:rPr>
  </w:style>
  <w:style w:type="paragraph" w:customStyle="1" w:styleId="432">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33">
    <w:name w:val="p正文首行缩进 + 首行缩进:  2 字符"/>
    <w:basedOn w:val="45"/>
    <w:qFormat/>
    <w:uiPriority w:val="0"/>
  </w:style>
  <w:style w:type="paragraph" w:customStyle="1" w:styleId="434">
    <w:name w:val="xl12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auto"/>
      <w:szCs w:val="21"/>
    </w:rPr>
  </w:style>
  <w:style w:type="paragraph" w:customStyle="1" w:styleId="43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436">
    <w:name w:val="样式4"/>
    <w:basedOn w:val="1"/>
    <w:qFormat/>
    <w:uiPriority w:val="0"/>
    <w:pPr>
      <w:spacing w:line="360" w:lineRule="auto"/>
      <w:outlineLvl w:val="0"/>
    </w:pPr>
    <w:rPr>
      <w:b/>
      <w:color w:val="auto"/>
      <w:kern w:val="2"/>
      <w:sz w:val="24"/>
      <w:szCs w:val="21"/>
    </w:rPr>
  </w:style>
  <w:style w:type="paragraph" w:customStyle="1" w:styleId="437">
    <w:name w:val="表格文字 Char Char Char"/>
    <w:basedOn w:val="1"/>
    <w:qFormat/>
    <w:uiPriority w:val="0"/>
    <w:pPr>
      <w:ind w:left="-16" w:leftChars="-16" w:right="-40" w:rightChars="-40"/>
      <w:jc w:val="center"/>
    </w:pPr>
    <w:rPr>
      <w:rFonts w:ascii="宋体" w:hAnsi="Courier New" w:eastAsia="仿宋_GB2312" w:cs="仿宋_GB2312"/>
      <w:color w:val="auto"/>
      <w:kern w:val="2"/>
      <w:szCs w:val="21"/>
    </w:rPr>
  </w:style>
  <w:style w:type="paragraph" w:customStyle="1" w:styleId="438">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auto"/>
      <w:szCs w:val="21"/>
    </w:rPr>
  </w:style>
  <w:style w:type="paragraph" w:customStyle="1" w:styleId="43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40">
    <w:name w:val="样式 首行缩进:  0.99 厘米5"/>
    <w:basedOn w:val="1"/>
    <w:qFormat/>
    <w:uiPriority w:val="0"/>
    <w:pPr>
      <w:spacing w:line="500" w:lineRule="exact"/>
      <w:ind w:firstLine="561"/>
    </w:pPr>
    <w:rPr>
      <w:rFonts w:eastAsia="仿宋_GB2312" w:cs="宋体"/>
      <w:color w:val="auto"/>
      <w:kern w:val="2"/>
      <w:sz w:val="28"/>
      <w:szCs w:val="28"/>
    </w:rPr>
  </w:style>
  <w:style w:type="paragraph" w:customStyle="1" w:styleId="441">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auto"/>
      <w:szCs w:val="21"/>
    </w:rPr>
  </w:style>
  <w:style w:type="paragraph" w:customStyle="1" w:styleId="44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443">
    <w:name w:val="正文2 Char"/>
    <w:basedOn w:val="1"/>
    <w:next w:val="1"/>
    <w:qFormat/>
    <w:uiPriority w:val="0"/>
    <w:pPr>
      <w:adjustRightInd w:val="0"/>
      <w:snapToGrid w:val="0"/>
      <w:spacing w:line="500" w:lineRule="atLeast"/>
      <w:ind w:firstLine="1120" w:firstLineChars="400"/>
    </w:pPr>
    <w:rPr>
      <w:rFonts w:eastAsia="仿宋_GB2312"/>
      <w:color w:val="auto"/>
      <w:kern w:val="2"/>
      <w:sz w:val="28"/>
      <w:szCs w:val="28"/>
    </w:rPr>
  </w:style>
  <w:style w:type="paragraph" w:customStyle="1" w:styleId="444">
    <w:name w:val="样式 样式 表名"/>
    <w:basedOn w:val="1"/>
    <w:qFormat/>
    <w:uiPriority w:val="0"/>
    <w:pPr>
      <w:spacing w:line="460" w:lineRule="exact"/>
      <w:jc w:val="center"/>
    </w:pPr>
    <w:rPr>
      <w:rFonts w:eastAsia="黑体" w:cs="宋体"/>
      <w:color w:val="auto"/>
      <w:kern w:val="2"/>
      <w:szCs w:val="20"/>
    </w:rPr>
  </w:style>
  <w:style w:type="paragraph" w:customStyle="1" w:styleId="445">
    <w:name w:val="正文3"/>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46">
    <w:name w:val="样式 (中文) 仿宋_GB2312 四号 首行缩进:  1.01 厘米 行距: 最小值 23 磅"/>
    <w:basedOn w:val="1"/>
    <w:qFormat/>
    <w:uiPriority w:val="0"/>
    <w:pPr>
      <w:adjustRightInd w:val="0"/>
      <w:spacing w:line="500" w:lineRule="exact"/>
      <w:ind w:firstLine="200" w:firstLineChars="200"/>
      <w:textAlignment w:val="baseline"/>
    </w:pPr>
    <w:rPr>
      <w:rFonts w:eastAsia="仿宋_GB2312" w:cs="宋体"/>
      <w:color w:val="auto"/>
      <w:sz w:val="28"/>
      <w:szCs w:val="20"/>
    </w:rPr>
  </w:style>
  <w:style w:type="paragraph" w:customStyle="1" w:styleId="447">
    <w:name w:val="样式 样式 四号 首行缩进:  1.01 厘米 行距: 最小值 23 磅 + 首行缩进:  2 字符"/>
    <w:basedOn w:val="1"/>
    <w:qFormat/>
    <w:uiPriority w:val="0"/>
    <w:pPr>
      <w:adjustRightInd w:val="0"/>
      <w:spacing w:line="500" w:lineRule="exact"/>
      <w:ind w:firstLine="200" w:firstLineChars="200"/>
      <w:textAlignment w:val="baseline"/>
    </w:pPr>
    <w:rPr>
      <w:rFonts w:eastAsia="仿宋_GB2312" w:cs="宋体"/>
      <w:color w:val="auto"/>
      <w:sz w:val="28"/>
      <w:szCs w:val="20"/>
    </w:rPr>
  </w:style>
  <w:style w:type="paragraph" w:customStyle="1" w:styleId="448">
    <w:name w:val="xl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449">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50">
    <w:name w:val="样式 样式 首行缩进:  3 字符 + 首行缩进:  2 字符"/>
    <w:basedOn w:val="1"/>
    <w:qFormat/>
    <w:uiPriority w:val="0"/>
    <w:pPr>
      <w:widowControl/>
      <w:tabs>
        <w:tab w:val="left" w:pos="840"/>
      </w:tabs>
      <w:spacing w:line="500" w:lineRule="exact"/>
      <w:ind w:firstLine="599" w:firstLineChars="214"/>
    </w:pPr>
    <w:rPr>
      <w:rFonts w:eastAsia="黑体"/>
      <w:snapToGrid w:val="0"/>
      <w:color w:val="auto"/>
      <w:sz w:val="28"/>
      <w:szCs w:val="28"/>
    </w:rPr>
  </w:style>
  <w:style w:type="paragraph" w:customStyle="1" w:styleId="451">
    <w:name w:val="CM7"/>
    <w:basedOn w:val="157"/>
    <w:next w:val="157"/>
    <w:qFormat/>
    <w:uiPriority w:val="0"/>
    <w:pPr>
      <w:spacing w:line="468" w:lineRule="atLeast"/>
    </w:pPr>
    <w:rPr>
      <w:rFonts w:ascii="Sim Hei" w:hAnsi="Times New Roman" w:eastAsia="Sim Hei" w:cs="Times New Roman"/>
      <w:color w:val="auto"/>
    </w:rPr>
  </w:style>
  <w:style w:type="paragraph" w:customStyle="1" w:styleId="452">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b/>
      <w:bCs/>
      <w:color w:val="auto"/>
      <w:szCs w:val="21"/>
    </w:rPr>
  </w:style>
  <w:style w:type="paragraph" w:customStyle="1" w:styleId="45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auto"/>
      <w:szCs w:val="21"/>
    </w:rPr>
  </w:style>
  <w:style w:type="paragraph" w:customStyle="1" w:styleId="454">
    <w:name w:val="Char1 Char Char Char Char Char Char"/>
    <w:basedOn w:val="16"/>
    <w:qFormat/>
    <w:uiPriority w:val="0"/>
    <w:pPr>
      <w:shd w:val="clear" w:color="auto" w:fill="000080"/>
    </w:pPr>
    <w:rPr>
      <w:rFonts w:ascii="仿宋_GB2312" w:eastAsia="仿宋_GB2312"/>
      <w:color w:val="auto"/>
      <w:kern w:val="2"/>
      <w:sz w:val="21"/>
      <w:szCs w:val="24"/>
    </w:rPr>
  </w:style>
  <w:style w:type="paragraph" w:customStyle="1" w:styleId="455">
    <w:name w:val="三级标题"/>
    <w:basedOn w:val="24"/>
    <w:qFormat/>
    <w:uiPriority w:val="0"/>
    <w:pPr>
      <w:spacing w:beforeLines="50" w:afterLines="50"/>
    </w:pPr>
    <w:rPr>
      <w:rFonts w:ascii="黑体" w:hAnsi="Courier New" w:eastAsia="黑体"/>
      <w:color w:val="auto"/>
      <w:kern w:val="2"/>
      <w:sz w:val="24"/>
      <w:szCs w:val="28"/>
    </w:rPr>
  </w:style>
  <w:style w:type="paragraph" w:customStyle="1" w:styleId="456">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textAlignment w:val="center"/>
    </w:pPr>
    <w:rPr>
      <w:rFonts w:ascii="宋体" w:hAnsi="宋体" w:cs="宋体"/>
      <w:b/>
      <w:bCs/>
      <w:color w:val="auto"/>
      <w:szCs w:val="21"/>
    </w:rPr>
  </w:style>
  <w:style w:type="paragraph" w:customStyle="1" w:styleId="457">
    <w:name w:val="Char2"/>
    <w:basedOn w:val="1"/>
    <w:qFormat/>
    <w:uiPriority w:val="0"/>
    <w:pPr>
      <w:snapToGrid w:val="0"/>
      <w:spacing w:line="360" w:lineRule="auto"/>
      <w:ind w:firstLine="200" w:firstLineChars="200"/>
    </w:pPr>
    <w:rPr>
      <w:rFonts w:eastAsia="仿宋_GB2312"/>
      <w:color w:val="auto"/>
      <w:kern w:val="2"/>
      <w:sz w:val="24"/>
    </w:rPr>
  </w:style>
  <w:style w:type="paragraph" w:customStyle="1" w:styleId="45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auto"/>
      <w:szCs w:val="21"/>
    </w:rPr>
  </w:style>
  <w:style w:type="paragraph" w:customStyle="1" w:styleId="459">
    <w:name w:val="Char Char Char Char Char Char"/>
    <w:basedOn w:val="16"/>
    <w:qFormat/>
    <w:uiPriority w:val="0"/>
    <w:pPr>
      <w:shd w:val="clear" w:color="auto" w:fill="000080"/>
    </w:pPr>
    <w:rPr>
      <w:rFonts w:ascii="仿宋_GB2312" w:eastAsia="仿宋_GB2312"/>
      <w:color w:val="auto"/>
      <w:kern w:val="2"/>
      <w:sz w:val="21"/>
      <w:szCs w:val="24"/>
    </w:rPr>
  </w:style>
  <w:style w:type="paragraph" w:customStyle="1" w:styleId="460">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461">
    <w:name w:val="xl12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auto"/>
      <w:szCs w:val="21"/>
    </w:rPr>
  </w:style>
  <w:style w:type="paragraph" w:customStyle="1" w:styleId="462">
    <w:name w:val="样式2"/>
    <w:basedOn w:val="4"/>
    <w:qFormat/>
    <w:uiPriority w:val="0"/>
    <w:pPr>
      <w:spacing w:before="0" w:after="0" w:line="360" w:lineRule="auto"/>
    </w:pPr>
    <w:rPr>
      <w:rFonts w:ascii="黑体" w:cs="Times New Roman"/>
      <w:b w:val="0"/>
      <w:color w:val="auto"/>
      <w:sz w:val="28"/>
      <w:szCs w:val="28"/>
    </w:rPr>
  </w:style>
  <w:style w:type="paragraph" w:customStyle="1" w:styleId="463">
    <w:name w:val="默认段落字体 Para Char Char Char Char Char Char Char Char Char Char Char Char Char"/>
    <w:basedOn w:val="1"/>
    <w:qFormat/>
    <w:uiPriority w:val="0"/>
    <w:pPr>
      <w:snapToGrid w:val="0"/>
      <w:spacing w:line="360" w:lineRule="auto"/>
      <w:ind w:firstLine="200" w:firstLineChars="200"/>
    </w:pPr>
    <w:rPr>
      <w:rFonts w:eastAsia="仿宋_GB2312"/>
      <w:color w:val="auto"/>
      <w:kern w:val="2"/>
      <w:sz w:val="24"/>
    </w:rPr>
  </w:style>
  <w:style w:type="paragraph" w:customStyle="1" w:styleId="464">
    <w:name w:val="xl6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465">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66">
    <w:name w:val="xl64"/>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467">
    <w:name w:val="xl13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pPr>
    <w:rPr>
      <w:rFonts w:ascii="宋体" w:hAnsi="宋体" w:cs="宋体"/>
      <w:color w:val="auto"/>
      <w:szCs w:val="21"/>
    </w:rPr>
  </w:style>
  <w:style w:type="paragraph" w:customStyle="1" w:styleId="468">
    <w:name w:val="xl66"/>
    <w:basedOn w:val="1"/>
    <w:qFormat/>
    <w:uiPriority w:val="0"/>
    <w:pPr>
      <w:widowControl/>
      <w:shd w:val="clear" w:color="000000" w:fill="FFFF00"/>
      <w:spacing w:before="100" w:beforeAutospacing="1" w:after="100" w:afterAutospacing="1"/>
      <w:jc w:val="left"/>
    </w:pPr>
    <w:rPr>
      <w:rFonts w:ascii="宋体" w:hAnsi="宋体" w:cs="宋体"/>
      <w:color w:val="auto"/>
      <w:sz w:val="24"/>
    </w:rPr>
  </w:style>
  <w:style w:type="paragraph" w:customStyle="1" w:styleId="46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szCs w:val="21"/>
    </w:rPr>
  </w:style>
  <w:style w:type="paragraph" w:customStyle="1" w:styleId="470">
    <w:name w:val="xl12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color w:val="auto"/>
      <w:szCs w:val="21"/>
    </w:rPr>
  </w:style>
  <w:style w:type="paragraph" w:customStyle="1" w:styleId="47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auto"/>
      <w:szCs w:val="21"/>
    </w:rPr>
  </w:style>
  <w:style w:type="paragraph" w:customStyle="1" w:styleId="472">
    <w:name w:val="日期1"/>
    <w:basedOn w:val="1"/>
    <w:next w:val="1"/>
    <w:qFormat/>
    <w:uiPriority w:val="0"/>
    <w:pPr>
      <w:adjustRightInd w:val="0"/>
      <w:spacing w:line="360" w:lineRule="atLeast"/>
      <w:jc w:val="left"/>
      <w:textAlignment w:val="baseline"/>
    </w:pPr>
    <w:rPr>
      <w:rFonts w:ascii="仿宋_GB2312" w:eastAsia="仿宋_GB2312"/>
      <w:color w:val="auto"/>
      <w:spacing w:val="-2"/>
      <w:sz w:val="28"/>
      <w:szCs w:val="20"/>
    </w:rPr>
  </w:style>
  <w:style w:type="paragraph" w:customStyle="1" w:styleId="473">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szCs w:val="21"/>
    </w:rPr>
  </w:style>
  <w:style w:type="paragraph" w:customStyle="1" w:styleId="474">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75">
    <w:name w:val="样式 标题 2 + Times New Roman 四号 非加粗 段前: 5 磅 段后: 0 磅 行距: 固定值 20..."/>
    <w:basedOn w:val="4"/>
    <w:qFormat/>
    <w:uiPriority w:val="0"/>
    <w:pPr>
      <w:spacing w:beforeLines="50" w:after="0" w:line="400" w:lineRule="exact"/>
      <w:jc w:val="left"/>
    </w:pPr>
    <w:rPr>
      <w:rFonts w:ascii="Times New Roman" w:hAnsi="Times New Roman" w:cs="宋体"/>
      <w:b w:val="0"/>
      <w:kern w:val="2"/>
      <w:sz w:val="28"/>
      <w:szCs w:val="20"/>
      <w:lang w:val="zh-CN"/>
    </w:rPr>
  </w:style>
  <w:style w:type="paragraph" w:customStyle="1" w:styleId="476">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szCs w:val="21"/>
    </w:rPr>
  </w:style>
  <w:style w:type="paragraph" w:customStyle="1" w:styleId="477">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78">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7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auto"/>
      <w:szCs w:val="21"/>
    </w:rPr>
  </w:style>
  <w:style w:type="paragraph" w:customStyle="1" w:styleId="480">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auto"/>
      <w:szCs w:val="21"/>
    </w:rPr>
  </w:style>
  <w:style w:type="paragraph" w:customStyle="1" w:styleId="48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82">
    <w:name w:val="样式13"/>
    <w:basedOn w:val="6"/>
    <w:next w:val="6"/>
    <w:qFormat/>
    <w:uiPriority w:val="0"/>
    <w:pPr>
      <w:keepNext/>
      <w:keepLines/>
      <w:tabs>
        <w:tab w:val="clear" w:pos="851"/>
      </w:tabs>
      <w:adjustRightInd w:val="0"/>
      <w:snapToGrid w:val="0"/>
      <w:spacing w:beforeLines="100" w:afterLines="100"/>
      <w:ind w:left="0" w:firstLine="200" w:firstLineChars="200"/>
    </w:pPr>
    <w:rPr>
      <w:rFonts w:ascii="宋体" w:hAnsi="Arial"/>
      <w:b/>
      <w:bCs/>
      <w:color w:val="auto"/>
      <w:kern w:val="2"/>
      <w:szCs w:val="28"/>
    </w:rPr>
  </w:style>
  <w:style w:type="paragraph" w:customStyle="1" w:styleId="483">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color w:val="auto"/>
      <w:szCs w:val="21"/>
    </w:rPr>
  </w:style>
  <w:style w:type="paragraph" w:customStyle="1" w:styleId="484">
    <w:name w:val="样式 标题 6 + Times New Roman 黑色"/>
    <w:basedOn w:val="9"/>
    <w:qFormat/>
    <w:uiPriority w:val="0"/>
    <w:pPr>
      <w:keepNext/>
      <w:keepLines/>
      <w:spacing w:line="500" w:lineRule="atLeast"/>
      <w:ind w:firstLine="560"/>
      <w:outlineLvl w:val="4"/>
    </w:pPr>
    <w:rPr>
      <w:rFonts w:ascii="Times New Roman" w:hAnsi="Times New Roman" w:eastAsia="仿宋_GB2312"/>
      <w:color w:val="0000FF"/>
      <w:sz w:val="28"/>
      <w:lang w:val="en-US"/>
    </w:rPr>
  </w:style>
  <w:style w:type="paragraph" w:customStyle="1" w:styleId="485">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color w:val="auto"/>
      <w:szCs w:val="21"/>
    </w:rPr>
  </w:style>
  <w:style w:type="paragraph" w:customStyle="1" w:styleId="486">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auto"/>
      <w:szCs w:val="21"/>
    </w:rPr>
  </w:style>
  <w:style w:type="paragraph" w:customStyle="1" w:styleId="487">
    <w:name w:val="xl158"/>
    <w:basedOn w:val="1"/>
    <w:qFormat/>
    <w:uiPriority w:val="0"/>
    <w:pPr>
      <w:widowControl/>
      <w:spacing w:before="100" w:beforeAutospacing="1" w:after="100" w:afterAutospacing="1"/>
      <w:jc w:val="right"/>
      <w:textAlignment w:val="center"/>
    </w:pPr>
    <w:rPr>
      <w:rFonts w:ascii="宋体" w:hAnsi="宋体" w:cs="宋体"/>
      <w:color w:val="auto"/>
      <w:szCs w:val="21"/>
    </w:rPr>
  </w:style>
  <w:style w:type="paragraph" w:customStyle="1" w:styleId="488">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auto"/>
      <w:szCs w:val="21"/>
    </w:rPr>
  </w:style>
  <w:style w:type="paragraph" w:customStyle="1" w:styleId="489">
    <w:name w:val="1  一二"/>
    <w:basedOn w:val="1"/>
    <w:qFormat/>
    <w:uiPriority w:val="0"/>
    <w:rPr>
      <w:color w:val="auto"/>
      <w:kern w:val="2"/>
      <w:sz w:val="28"/>
      <w:szCs w:val="20"/>
    </w:rPr>
  </w:style>
  <w:style w:type="paragraph" w:customStyle="1" w:styleId="490">
    <w:name w:val="样式 表内文字 + (中文) 宋体"/>
    <w:basedOn w:val="281"/>
    <w:qFormat/>
    <w:uiPriority w:val="0"/>
    <w:pPr>
      <w:widowControl/>
      <w:adjustRightInd w:val="0"/>
      <w:ind w:left="536"/>
      <w:jc w:val="left"/>
      <w:textAlignment w:val="baseline"/>
    </w:pPr>
    <w:rPr>
      <w:rFonts w:ascii="Times New Roman" w:hAnsi="Times New Roman" w:eastAsia="仿宋_GB2312"/>
      <w:color w:val="000000"/>
      <w:kern w:val="0"/>
      <w:sz w:val="21"/>
      <w:szCs w:val="20"/>
    </w:rPr>
  </w:style>
  <w:style w:type="paragraph" w:customStyle="1" w:styleId="491">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auto"/>
      <w:szCs w:val="21"/>
    </w:rPr>
  </w:style>
  <w:style w:type="paragraph" w:customStyle="1" w:styleId="492">
    <w:name w:val="text"/>
    <w:basedOn w:val="1"/>
    <w:qFormat/>
    <w:uiPriority w:val="0"/>
    <w:pPr>
      <w:widowControl/>
      <w:tabs>
        <w:tab w:val="left" w:pos="1050"/>
      </w:tabs>
      <w:overflowPunct w:val="0"/>
      <w:autoSpaceDE w:val="0"/>
      <w:autoSpaceDN w:val="0"/>
      <w:adjustRightInd w:val="0"/>
      <w:spacing w:before="240"/>
      <w:ind w:left="1049"/>
      <w:jc w:val="left"/>
      <w:textAlignment w:val="baseline"/>
    </w:pPr>
    <w:rPr>
      <w:color w:val="auto"/>
      <w:sz w:val="24"/>
      <w:szCs w:val="20"/>
    </w:rPr>
  </w:style>
  <w:style w:type="paragraph" w:customStyle="1" w:styleId="493">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color w:val="auto"/>
      <w:szCs w:val="21"/>
    </w:rPr>
  </w:style>
  <w:style w:type="paragraph" w:customStyle="1" w:styleId="494">
    <w:name w:val="普通(网站)1"/>
    <w:basedOn w:val="1"/>
    <w:qFormat/>
    <w:uiPriority w:val="0"/>
    <w:pPr>
      <w:widowControl/>
      <w:adjustRightInd w:val="0"/>
      <w:ind w:firstLine="200"/>
      <w:jc w:val="left"/>
      <w:textAlignment w:val="baseline"/>
    </w:pPr>
    <w:rPr>
      <w:rFonts w:ascii="Arial Unicode MS" w:hAnsi="Arial Unicode MS" w:eastAsia="Arial Unicode MS"/>
      <w:spacing w:val="-4"/>
      <w:sz w:val="24"/>
      <w:szCs w:val="20"/>
    </w:rPr>
  </w:style>
  <w:style w:type="paragraph" w:customStyle="1" w:styleId="495">
    <w:name w:val="正文表标题"/>
    <w:next w:val="393"/>
    <w:qFormat/>
    <w:uiPriority w:val="0"/>
    <w:pPr>
      <w:numPr>
        <w:ilvl w:val="0"/>
        <w:numId w:val="3"/>
      </w:numPr>
      <w:tabs>
        <w:tab w:val="left" w:pos="425"/>
      </w:tabs>
      <w:jc w:val="center"/>
    </w:pPr>
    <w:rPr>
      <w:rFonts w:ascii="黑体" w:hAnsi="Times New Roman" w:eastAsia="黑体" w:cs="Times New Roman"/>
      <w:sz w:val="21"/>
      <w:lang w:val="en-US" w:eastAsia="zh-CN" w:bidi="ar-SA"/>
    </w:rPr>
  </w:style>
  <w:style w:type="paragraph" w:customStyle="1" w:styleId="496">
    <w:name w:val="样式 四号 段前: 6 磅 段后: 6 磅 行距: 最小值 24 磅"/>
    <w:basedOn w:val="1"/>
    <w:qFormat/>
    <w:uiPriority w:val="0"/>
    <w:pPr>
      <w:widowControl/>
      <w:adjustRightInd w:val="0"/>
      <w:ind w:firstLine="560"/>
      <w:jc w:val="left"/>
      <w:textAlignment w:val="baseline"/>
    </w:pPr>
    <w:rPr>
      <w:color w:val="auto"/>
      <w:kern w:val="2"/>
      <w:sz w:val="28"/>
      <w:szCs w:val="20"/>
    </w:rPr>
  </w:style>
  <w:style w:type="paragraph" w:customStyle="1" w:styleId="497">
    <w:name w:val="文档结构图1"/>
    <w:basedOn w:val="1"/>
    <w:qFormat/>
    <w:uiPriority w:val="0"/>
    <w:pPr>
      <w:widowControl/>
      <w:shd w:val="clear" w:color="auto" w:fill="000080"/>
      <w:adjustRightInd w:val="0"/>
      <w:jc w:val="left"/>
      <w:textAlignment w:val="baseline"/>
    </w:pPr>
    <w:rPr>
      <w:color w:val="auto"/>
      <w:kern w:val="2"/>
      <w:sz w:val="24"/>
      <w:szCs w:val="20"/>
    </w:rPr>
  </w:style>
  <w:style w:type="character" w:customStyle="1" w:styleId="498">
    <w:name w:val="标题 1 字符"/>
    <w:link w:val="3"/>
    <w:qFormat/>
    <w:uiPriority w:val="0"/>
    <w:rPr>
      <w:b/>
      <w:color w:val="000000"/>
      <w:sz w:val="44"/>
      <w:szCs w:val="44"/>
    </w:rPr>
  </w:style>
  <w:style w:type="character" w:customStyle="1" w:styleId="499">
    <w:name w:val="正文文本缩进 2 字符"/>
    <w:link w:val="27"/>
    <w:qFormat/>
    <w:uiPriority w:val="0"/>
    <w:rPr>
      <w:rFonts w:ascii="华文中宋" w:hAnsi="华文中宋" w:cs="宋体"/>
      <w:color w:val="000000"/>
      <w:kern w:val="1"/>
      <w:sz w:val="30"/>
      <w:szCs w:val="24"/>
    </w:rPr>
  </w:style>
  <w:style w:type="paragraph" w:customStyle="1" w:styleId="500">
    <w:name w:val="Table Paragraph"/>
    <w:basedOn w:val="1"/>
    <w:qFormat/>
    <w:uiPriority w:val="1"/>
    <w:pPr>
      <w:jc w:val="left"/>
    </w:pPr>
    <w:rPr>
      <w:rFonts w:ascii="宋体" w:hAnsi="宋体" w:cs="宋体"/>
      <w:color w:val="auto"/>
      <w:sz w:val="22"/>
      <w:szCs w:val="22"/>
      <w:lang w:eastAsia="en-US"/>
    </w:rPr>
  </w:style>
  <w:style w:type="table" w:customStyle="1" w:styleId="50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502">
    <w:name w:val="MSG_EN_FONT_STYLE_NAME_TEMPLATE_ROLE_NUMBER MSG_EN_FONT_STYLE_NAME_BY_ROLE_TEXT 2_"/>
    <w:link w:val="503"/>
    <w:qFormat/>
    <w:locked/>
    <w:uiPriority w:val="0"/>
    <w:rPr>
      <w:rFonts w:ascii="PMingLiU" w:eastAsia="PMingLiU"/>
      <w:sz w:val="18"/>
      <w:szCs w:val="18"/>
      <w:shd w:val="clear" w:color="auto" w:fill="FFFFFF"/>
    </w:rPr>
  </w:style>
  <w:style w:type="paragraph" w:customStyle="1" w:styleId="503">
    <w:name w:val="MSG_EN_FONT_STYLE_NAME_TEMPLATE_ROLE_NUMBER MSG_EN_FONT_STYLE_NAME_BY_ROLE_TEXT 21"/>
    <w:basedOn w:val="1"/>
    <w:link w:val="502"/>
    <w:qFormat/>
    <w:uiPriority w:val="0"/>
    <w:pPr>
      <w:shd w:val="clear" w:color="auto" w:fill="FFFFFF"/>
      <w:spacing w:before="180" w:line="322" w:lineRule="exact"/>
      <w:jc w:val="distribute"/>
    </w:pPr>
    <w:rPr>
      <w:rFonts w:ascii="PMingLiU" w:eastAsia="PMingLiU"/>
      <w:color w:val="auto"/>
      <w:sz w:val="18"/>
      <w:szCs w:val="18"/>
    </w:rPr>
  </w:style>
  <w:style w:type="character" w:customStyle="1" w:styleId="504">
    <w:name w:val="MSG_EN_FONT_STYLE_NAME_TEMPLATE_ROLE MSG_EN_FONT_STYLE_NAME_BY_ROLE_RUNNING_TITLE + MSG_EN_FONT_STYLE_MODIFER_NAME PMingLiU"/>
    <w:qFormat/>
    <w:uiPriority w:val="0"/>
    <w:rPr>
      <w:rFonts w:ascii="PMingLiU" w:hAnsi="Arial" w:eastAsia="PMingLiU" w:cs="PMingLiU"/>
      <w:spacing w:val="50"/>
      <w:w w:val="80"/>
      <w:sz w:val="26"/>
      <w:szCs w:val="26"/>
      <w:u w:val="none"/>
      <w:lang w:val="en-US" w:eastAsia="en-US"/>
    </w:rPr>
  </w:style>
  <w:style w:type="character" w:customStyle="1" w:styleId="505">
    <w:name w:val="MSG_EN_FONT_STYLE_NAME_TEMPLATE_ROLE_NUMBER MSG_EN_FONT_STYLE_NAME_BY_ROLE_TEXT 2 Exact"/>
    <w:qFormat/>
    <w:uiPriority w:val="0"/>
    <w:rPr>
      <w:rFonts w:ascii="PMingLiU" w:eastAsia="PMingLiU" w:cs="PMingLiU"/>
      <w:sz w:val="18"/>
      <w:szCs w:val="18"/>
      <w:u w:val="none"/>
    </w:rPr>
  </w:style>
  <w:style w:type="character" w:customStyle="1" w:styleId="506">
    <w:name w:val="MSG_EN_FONT_STYLE_NAME_TEMPLATE_ROLE_NUMBER MSG_EN_FONT_STYLE_NAME_BY_ROLE_TEXT 7 Exact"/>
    <w:qFormat/>
    <w:uiPriority w:val="0"/>
    <w:rPr>
      <w:rFonts w:ascii="PMingLiU" w:eastAsia="PMingLiU" w:cs="PMingLiU"/>
      <w:b/>
      <w:bCs/>
      <w:spacing w:val="20"/>
      <w:sz w:val="18"/>
      <w:szCs w:val="18"/>
      <w:u w:val="none"/>
    </w:rPr>
  </w:style>
  <w:style w:type="character" w:customStyle="1" w:styleId="507">
    <w:name w:val="MSG_EN_FONT_STYLE_NAME_TEMPLATE_ROLE_NUMBER MSG_EN_FONT_STYLE_NAME_BY_ROLE_TEXT 7_"/>
    <w:link w:val="508"/>
    <w:qFormat/>
    <w:locked/>
    <w:uiPriority w:val="0"/>
    <w:rPr>
      <w:rFonts w:ascii="PMingLiU" w:eastAsia="PMingLiU"/>
      <w:b/>
      <w:bCs/>
      <w:spacing w:val="20"/>
      <w:sz w:val="18"/>
      <w:szCs w:val="18"/>
      <w:shd w:val="clear" w:color="auto" w:fill="FFFFFF"/>
    </w:rPr>
  </w:style>
  <w:style w:type="paragraph" w:customStyle="1" w:styleId="508">
    <w:name w:val="MSG_EN_FONT_STYLE_NAME_TEMPLATE_ROLE_NUMBER MSG_EN_FONT_STYLE_NAME_BY_ROLE_TEXT 7"/>
    <w:basedOn w:val="1"/>
    <w:link w:val="507"/>
    <w:qFormat/>
    <w:uiPriority w:val="0"/>
    <w:pPr>
      <w:shd w:val="clear" w:color="auto" w:fill="FFFFFF"/>
      <w:spacing w:before="160" w:line="317" w:lineRule="exact"/>
      <w:jc w:val="distribute"/>
    </w:pPr>
    <w:rPr>
      <w:rFonts w:ascii="PMingLiU" w:eastAsia="PMingLiU"/>
      <w:b/>
      <w:bCs/>
      <w:color w:val="auto"/>
      <w:spacing w:val="20"/>
      <w:sz w:val="18"/>
      <w:szCs w:val="18"/>
    </w:rPr>
  </w:style>
  <w:style w:type="character" w:customStyle="1" w:styleId="509">
    <w:name w:val="MSG_EN_FONT_STYLE_NAME_TEMPLATE_ROLE_NUMBER MSG_EN_FONT_STYLE_NAME_BY_ROLE_TEXT 2"/>
    <w:qFormat/>
    <w:uiPriority w:val="0"/>
    <w:rPr>
      <w:rFonts w:ascii="PMingLiU" w:eastAsia="PMingLiU" w:cs="PMingLiU"/>
      <w:color w:val="222222"/>
      <w:sz w:val="18"/>
      <w:szCs w:val="18"/>
      <w:u w:val="none"/>
      <w:shd w:val="clear" w:color="auto" w:fill="FFFFFF"/>
    </w:rPr>
  </w:style>
  <w:style w:type="character" w:customStyle="1" w:styleId="510">
    <w:name w:val="MSG_EN_FONT_STYLE_NAME_TEMPLATE_ROLE_NUMBER MSG_EN_FONT_STYLE_NAME_BY_ROLE_TEXT 2 + MSG_EN_FONT_STYLE_MODIFER_BOLD"/>
    <w:qFormat/>
    <w:uiPriority w:val="0"/>
    <w:rPr>
      <w:rFonts w:ascii="PMingLiU" w:eastAsia="PMingLiU" w:cs="PMingLiU"/>
      <w:b/>
      <w:bCs/>
      <w:spacing w:val="20"/>
      <w:sz w:val="18"/>
      <w:szCs w:val="18"/>
      <w:u w:val="none"/>
      <w:shd w:val="clear" w:color="auto" w:fill="FFFFFF"/>
      <w:lang w:val="en-US" w:eastAsia="en-US"/>
    </w:rPr>
  </w:style>
  <w:style w:type="character" w:customStyle="1" w:styleId="511">
    <w:name w:val="MSG_EN_FONT_STYLE_NAME_TEMPLATE_ROLE_NUMBER MSG_EN_FONT_STYLE_NAME_BY_ROLE_TEXT 9_"/>
    <w:link w:val="512"/>
    <w:qFormat/>
    <w:locked/>
    <w:uiPriority w:val="0"/>
    <w:rPr>
      <w:rFonts w:ascii="PMingLiU" w:eastAsia="PMingLiU"/>
      <w:sz w:val="19"/>
      <w:szCs w:val="19"/>
      <w:shd w:val="clear" w:color="auto" w:fill="FFFFFF"/>
    </w:rPr>
  </w:style>
  <w:style w:type="paragraph" w:customStyle="1" w:styleId="512">
    <w:name w:val="MSG_EN_FONT_STYLE_NAME_TEMPLATE_ROLE_NUMBER MSG_EN_FONT_STYLE_NAME_BY_ROLE_TEXT 9"/>
    <w:basedOn w:val="1"/>
    <w:link w:val="511"/>
    <w:qFormat/>
    <w:uiPriority w:val="0"/>
    <w:pPr>
      <w:shd w:val="clear" w:color="auto" w:fill="FFFFFF"/>
      <w:spacing w:line="326" w:lineRule="exact"/>
      <w:jc w:val="left"/>
    </w:pPr>
    <w:rPr>
      <w:rFonts w:ascii="PMingLiU" w:eastAsia="PMingLiU"/>
      <w:color w:val="auto"/>
      <w:sz w:val="19"/>
      <w:szCs w:val="19"/>
    </w:rPr>
  </w:style>
  <w:style w:type="character" w:customStyle="1" w:styleId="513">
    <w:name w:val="MSG_EN_FONT_STYLE_NAME_TEMPLATE_ROLE_NUMBER MSG_EN_FONT_STYLE_NAME_BY_ROLE_TEXT 9 + MSG_EN_FONT_STYLE_MODIFER_SIZE 9"/>
    <w:qFormat/>
    <w:uiPriority w:val="0"/>
    <w:rPr>
      <w:rFonts w:ascii="PMingLiU" w:eastAsia="PMingLiU"/>
      <w:sz w:val="18"/>
      <w:szCs w:val="18"/>
      <w:shd w:val="clear" w:color="auto" w:fill="FFFFFF"/>
      <w:lang w:val="en-US" w:eastAsia="en-US"/>
    </w:rPr>
  </w:style>
  <w:style w:type="character" w:customStyle="1" w:styleId="514">
    <w:name w:val="MSG_EN_FONT_STYLE_NAME_TEMPLATE_ROLE_NUMBER MSG_EN_FONT_STYLE_NAME_BY_ROLE_TEXT 9 + MSG_EN_FONT_STYLE_MODIFER_SIZE 91"/>
    <w:qFormat/>
    <w:uiPriority w:val="0"/>
    <w:rPr>
      <w:rFonts w:ascii="PMingLiU" w:eastAsia="PMingLiU"/>
      <w:b/>
      <w:bCs/>
      <w:spacing w:val="20"/>
      <w:sz w:val="18"/>
      <w:szCs w:val="18"/>
      <w:shd w:val="clear" w:color="auto" w:fill="FFFFFF"/>
    </w:rPr>
  </w:style>
  <w:style w:type="character" w:customStyle="1" w:styleId="515">
    <w:name w:val="MSG_EN_FONT_STYLE_NAME_TEMPLATE_ROLE_NUMBER MSG_EN_FONT_STYLE_NAME_BY_ROLE_TEXT 9 + MSG_EN_FONT_STYLE_MODIFER_SIZE 10.5"/>
    <w:qFormat/>
    <w:uiPriority w:val="0"/>
    <w:rPr>
      <w:rFonts w:ascii="PMingLiU" w:eastAsia="PMingLiU" w:cs="PMingLiU"/>
      <w:sz w:val="21"/>
      <w:szCs w:val="21"/>
      <w:u w:val="none"/>
      <w:shd w:val="clear" w:color="auto" w:fill="FFFFFF"/>
      <w:lang w:val="en-US" w:eastAsia="en-US"/>
    </w:rPr>
  </w:style>
  <w:style w:type="character" w:customStyle="1" w:styleId="516">
    <w:name w:val="MSG_EN_FONT_STYLE_NAME_TEMPLATE_ROLE_NUMBER MSG_EN_FONT_STYLE_NAME_BY_ROLE_TEXT 2 + MSG_EN_FONT_STYLE_MODIFER_SCALING 60"/>
    <w:qFormat/>
    <w:uiPriority w:val="0"/>
    <w:rPr>
      <w:rFonts w:ascii="PMingLiU" w:eastAsia="PMingLiU" w:cs="PMingLiU"/>
      <w:w w:val="60"/>
      <w:sz w:val="18"/>
      <w:szCs w:val="18"/>
      <w:u w:val="none"/>
      <w:shd w:val="clear" w:color="auto" w:fill="FFFFFF"/>
      <w:lang w:val="en-US" w:eastAsia="en-US"/>
    </w:rPr>
  </w:style>
  <w:style w:type="character" w:customStyle="1" w:styleId="517">
    <w:name w:val="MSG_EN_FONT_STYLE_NAME_TEMPLATE_ROLE_NUMBER MSG_EN_FONT_STYLE_NAME_BY_ROLE_TEXT 2 + MSG_EN_FONT_STYLE_MODIFER_SIZE 8.51"/>
    <w:qFormat/>
    <w:uiPriority w:val="0"/>
    <w:rPr>
      <w:rFonts w:ascii="PMingLiU" w:eastAsia="PMingLiU" w:cs="PMingLiU"/>
      <w:b/>
      <w:bCs/>
      <w:sz w:val="17"/>
      <w:szCs w:val="17"/>
      <w:u w:val="none"/>
      <w:shd w:val="clear" w:color="auto" w:fill="FFFFFF"/>
      <w:lang w:val="en-US" w:eastAsia="en-US"/>
    </w:rPr>
  </w:style>
  <w:style w:type="character" w:customStyle="1" w:styleId="518">
    <w:name w:val="MSG_EN_FONT_STYLE_NAME_TEMPLATE_ROLE_NUMBER MSG_EN_FONT_STYLE_NAME_BY_ROLE_TEXT 2 + MSG_EN_FONT_STYLE_MODIFER_SPACING 1"/>
    <w:qFormat/>
    <w:uiPriority w:val="0"/>
    <w:rPr>
      <w:rFonts w:ascii="PMingLiU" w:eastAsia="PMingLiU" w:cs="PMingLiU"/>
      <w:spacing w:val="30"/>
      <w:sz w:val="18"/>
      <w:szCs w:val="18"/>
      <w:u w:val="none"/>
      <w:shd w:val="clear" w:color="auto" w:fill="FFFFFF"/>
    </w:rPr>
  </w:style>
  <w:style w:type="character" w:customStyle="1" w:styleId="519">
    <w:name w:val="样式 宋体 五号 加粗"/>
    <w:qFormat/>
    <w:uiPriority w:val="0"/>
    <w:rPr>
      <w:rFonts w:ascii="宋体" w:hAnsi="宋体"/>
      <w:b/>
      <w:bCs/>
      <w:sz w:val="21"/>
    </w:rPr>
  </w:style>
  <w:style w:type="character" w:customStyle="1" w:styleId="520">
    <w:name w:val="MSG_EN_FONT_STYLE_NAME_TEMPLATE_ROLE_NUMBER MSG_EN_FONT_STYLE_NAME_BY_ROLE_TEXT 2 + MSG_EN_FONT_STYLE_MODIFER_SPACING 0"/>
    <w:qFormat/>
    <w:uiPriority w:val="0"/>
    <w:rPr>
      <w:rFonts w:ascii="PMingLiU" w:hAnsi="PMingLiU" w:eastAsia="PMingLiU" w:cs="PMingLiU"/>
      <w:color w:val="000000"/>
      <w:spacing w:val="0"/>
      <w:w w:val="100"/>
      <w:position w:val="0"/>
      <w:sz w:val="12"/>
      <w:szCs w:val="12"/>
      <w:u w:val="none"/>
      <w:lang w:val="en-US" w:eastAsia="en-US" w:bidi="en-US"/>
    </w:rPr>
  </w:style>
  <w:style w:type="paragraph" w:customStyle="1" w:styleId="521">
    <w:name w:val="txt"/>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522">
    <w:name w:val="WPSOffice手动目录 1"/>
    <w:qFormat/>
    <w:uiPriority w:val="0"/>
    <w:rPr>
      <w:rFonts w:ascii="Times New Roman" w:hAnsi="Times New Roman" w:eastAsia="宋体" w:cs="Times New Roman"/>
      <w:lang w:val="en-US" w:eastAsia="zh-CN" w:bidi="ar-SA"/>
    </w:rPr>
  </w:style>
  <w:style w:type="paragraph" w:customStyle="1" w:styleId="523">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24">
    <w:name w:val="msonormal"/>
    <w:basedOn w:val="1"/>
    <w:qFormat/>
    <w:uiPriority w:val="0"/>
    <w:pPr>
      <w:widowControl/>
      <w:spacing w:before="100" w:beforeAutospacing="1" w:after="100" w:afterAutospacing="1"/>
      <w:jc w:val="left"/>
    </w:pPr>
    <w:rPr>
      <w:rFonts w:ascii="宋体" w:hAnsi="宋体" w:cs="宋体"/>
      <w:color w:val="auto"/>
      <w:sz w:val="24"/>
    </w:rPr>
  </w:style>
  <w:style w:type="paragraph" w:customStyle="1" w:styleId="525">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376092" w:themeColor="accent1" w:themeShade="BF"/>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2019</Words>
  <Characters>11511</Characters>
  <Lines>95</Lines>
  <Paragraphs>27</Paragraphs>
  <TotalTime>97</TotalTime>
  <ScaleCrop>false</ScaleCrop>
  <LinksUpToDate>false</LinksUpToDate>
  <CharactersWithSpaces>13503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2016-08-25T01:36:00Z</dcterms:created>
  <dc:creator>微软用户</dc:creator>
  <cp:lastModifiedBy>user</cp:lastModifiedBy>
  <dcterms:modified xsi:type="dcterms:W3CDTF">2021-09-02T08:10:53Z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6C40E66B864146029F5E44B04EFF0DE2</vt:lpwstr>
  </property>
</Properties>
</file>