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0443">
      <w:pPr>
        <w:spacing w:line="240" w:lineRule="auto"/>
        <w:jc w:val="left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>附件1：</w:t>
      </w:r>
    </w:p>
    <w:p w14:paraId="5B634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大禹节水集团崇信县龙泉水库工程项目水泥、粉煤灰及外加剂材料公开招标采购投标报名表</w:t>
      </w:r>
    </w:p>
    <w:tbl>
      <w:tblPr>
        <w:tblStyle w:val="4"/>
        <w:tblW w:w="5000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696"/>
        <w:gridCol w:w="1673"/>
        <w:gridCol w:w="2339"/>
      </w:tblGrid>
      <w:tr w14:paraId="42B94A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29F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37F4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大禹节水集团崇信县龙泉水库工程项目水泥、粉煤灰及外加剂材料招标采购项目</w:t>
            </w:r>
          </w:p>
        </w:tc>
      </w:tr>
      <w:tr w14:paraId="20AFA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6DBC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7A5AD4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DYCG-202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-B-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009</w:t>
            </w:r>
          </w:p>
        </w:tc>
      </w:tr>
      <w:tr w14:paraId="75F5B8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2BF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</w:t>
            </w:r>
          </w:p>
        </w:tc>
        <w:tc>
          <w:tcPr>
            <w:tcW w:w="40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93A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0E814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75D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40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4A0F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7A65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87A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营业执照注册号</w:t>
            </w:r>
          </w:p>
        </w:tc>
        <w:tc>
          <w:tcPr>
            <w:tcW w:w="40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AA708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46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B86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0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92CB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79A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204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公司固话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D2725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2D2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公司传真</w:t>
            </w:r>
          </w:p>
        </w:tc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443A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A6A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F5E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0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9F77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E66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8B1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F8BD7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B43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8C03B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35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A61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D34D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C820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F60A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F52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4F30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报名标段</w:t>
            </w:r>
          </w:p>
        </w:tc>
        <w:tc>
          <w:tcPr>
            <w:tcW w:w="40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0ECB2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45A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CE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已认真阅读招标公告及相关资料，对本项目的采购范围、内容和要求有实质性的了解，并确信已完全符合招标文件所列的报名条件和要求，愿以积极认真的态度参加投标，恪守信誉，本表所列人员及拟派人员均为本单位正式职工，并愿对本表所填写的内容的真实性承担法律责任。现申请报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080F53F6"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投标单位名称：                     </w:t>
            </w:r>
          </w:p>
          <w:p w14:paraId="5FAD6A03"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法定代表人或授权代表签字：                     </w:t>
            </w:r>
          </w:p>
          <w:p w14:paraId="3966499B"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报名日期：                     </w:t>
            </w:r>
          </w:p>
        </w:tc>
      </w:tr>
    </w:tbl>
    <w:p w14:paraId="027D4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</w:pPr>
      <w:r>
        <w:rPr>
          <w:rFonts w:hint="eastAsia" w:ascii="仿宋" w:hAnsi="仿宋" w:eastAsia="仿宋" w:cs="仿宋"/>
          <w:lang w:val="en-US" w:eastAsia="zh-CN"/>
        </w:rPr>
        <w:t>备注：资格审核合格后招标文件将发至您提供的邮箱请查收。因投标人提供的邮箱有误而无法收到招标文件由投标人自负。收到招标文件请回“招标文件已收到”，无回复将默认收到招标文件。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E14A4"/>
    <w:rsid w:val="156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eastAsia"/>
      <w:kern w:val="1"/>
      <w:sz w:val="21"/>
    </w:rPr>
  </w:style>
  <w:style w:type="paragraph" w:styleId="3">
    <w:name w:val="Body Text 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2026-03-27T01:46:00Z</dcterms:created>
  <dc:creator>哆啦A梦</dc:creator>
  <cp:lastModifiedBy>哆啦A梦</cp:lastModifiedBy>
  <dcterms:modified xsi:type="dcterms:W3CDTF">2026-03-27T01:46:52Z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56AC8C3B7544434799D26B99FA973F9E_11</vt:lpwstr>
  </property>
  <property fmtid="{D5CDD505-2E9C-101B-9397-08002B2CF9AE}" pid="4" name="KSOTemplateDocerSaveRecord">
    <vt:lpwstr>eyJoZGlkIjoiMzUzNDRhMWU3YWNiYjAxZWY1NzhlNjA2ZjU5MzFjYjAiLCJ1c2VySWQiOiIxOTYxNzcyMzMifQ==</vt:lpwstr>
  </property>
</Properties>
</file>